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05" w:rsidRDefault="00301A05" w:rsidP="00301A05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01A0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Более 61 тысячи жителей Мордовии выбрали электронный способ ведения трудовой книжки</w:t>
      </w:r>
    </w:p>
    <w:p w:rsidR="00301A05" w:rsidRPr="00301A05" w:rsidRDefault="00301A05" w:rsidP="00301A05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Электронная трудовая книжка становится всё более востребованной среди жителей Республики Мордовия. Её вместо бумажного варианта выбрали более 61 тысячи работающих жителей региона.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Переход от традиционного бумажного формата к цифровому позволяет значительно упростить процесс учета трудового стажа, повысить безопасность хранения персональных данных и облегчить взаимодействие между работодателями и сотрудниками.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Главное преимущество электронной трудовой книжки заключается в ее надежности и доступности.</w:t>
      </w:r>
      <w:r>
        <w:rPr>
          <w:rFonts w:ascii="Liberation Serif" w:hAnsi="Liberation Serif" w:cs="Liberation Serif"/>
          <w:color w:val="273350"/>
        </w:rPr>
        <w:t xml:space="preserve"> </w:t>
      </w:r>
      <w:r>
        <w:rPr>
          <w:rFonts w:ascii="Liberation Serif" w:hAnsi="Liberation Serif" w:cs="Liberation Serif"/>
          <w:color w:val="273350"/>
        </w:rPr>
        <w:t xml:space="preserve">Сведения о приёме на работу, переводах, увольнении сотрудника, о его должности, специальности, квалификации и виде деятельности можно получить круглосуточно через личный кабинет на портале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>. Это особенно удобно для тех, кто работает удаленно. При этом чтобы получить бумажную выписку, — достаточно посетить ближайшую клиентскую службу Отделения Социального фонда по Республике Мордовия либо МФЦ.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Цифровой формат минимизирует риск потери документа, порчи или фальсификации записей. Данные хранятся централизованно и защищены надежными средствами шифрования.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Электронная трудовая книжка упрощает взаимодействие с государственными органами. Работники могут легко получать выписки и справки о своем трудовом стаже для различных целей — оформление пенсии, получение кредита, подтверждение стажа работы.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Кроме того, для работодателей ведение электронных книжек снижает затраты на бланки, упрощает кадровое делопроизводство и повышает эффективность обработки документации.</w:t>
      </w:r>
    </w:p>
    <w:p w:rsidR="00301A05" w:rsidRDefault="00301A05" w:rsidP="00301A0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Если сотрудник изначально выбрал ведение бумажной трудовой книжки, он имеет право в любое время подать заявление работодателю о переходе на электронный формат.</w:t>
      </w:r>
      <w:r>
        <w:rPr>
          <w:rFonts w:ascii="Liberation Serif" w:hAnsi="Liberation Serif" w:cs="Liberation Serif"/>
          <w:color w:val="273350"/>
        </w:rPr>
        <w:t xml:space="preserve"> </w:t>
      </w:r>
      <w:r>
        <w:rPr>
          <w:rFonts w:ascii="Liberation Serif" w:hAnsi="Liberation Serif" w:cs="Liberation Serif"/>
          <w:color w:val="273350"/>
        </w:rPr>
        <w:t xml:space="preserve">После этого </w:t>
      </w:r>
      <w:proofErr w:type="gramStart"/>
      <w:r>
        <w:rPr>
          <w:rFonts w:ascii="Liberation Serif" w:hAnsi="Liberation Serif" w:cs="Liberation Serif"/>
          <w:color w:val="273350"/>
        </w:rPr>
        <w:t>работодатель  обязан</w:t>
      </w:r>
      <w:proofErr w:type="gramEnd"/>
      <w:r>
        <w:rPr>
          <w:rFonts w:ascii="Liberation Serif" w:hAnsi="Liberation Serif" w:cs="Liberation Serif"/>
          <w:color w:val="273350"/>
        </w:rPr>
        <w:t xml:space="preserve"> выдать сотруднику бумажную трудовую книжку с записью о прекращении её ведения. Переход на электронную форму возможен исключительно по желанию работника и оформляется только после подачи заявления. Это касается работников, впервые устроившихся на работу не позднее 2020 года. Для тех, кто впервые начал работать с 2021 года, оформление бумажной трудовой книжки уже не предусмотрено. Вся информация о работе этих сотрудников ведётся исключительно в электронной форме.</w:t>
      </w:r>
    </w:p>
    <w:p w:rsidR="004F414B" w:rsidRDefault="004F414B"/>
    <w:sectPr w:rsidR="004F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0F"/>
    <w:rsid w:val="002A4D5E"/>
    <w:rsid w:val="00301A05"/>
    <w:rsid w:val="004F414B"/>
    <w:rsid w:val="0064620F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87F1-A4CB-4C45-9762-EE41E2D7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2025-06-02T12:14:00Z</dcterms:created>
  <dcterms:modified xsi:type="dcterms:W3CDTF">2025-06-02T12:15:00Z</dcterms:modified>
</cp:coreProperties>
</file>