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F11" w:rsidRDefault="00FF60D8" w:rsidP="00423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П</w:t>
      </w:r>
      <w:r w:rsidR="00423F11" w:rsidRPr="00423F11">
        <w:rPr>
          <w:rFonts w:ascii="Times New Roman" w:hAnsi="Times New Roman" w:cs="Times New Roman"/>
          <w:b/>
          <w:sz w:val="28"/>
        </w:rPr>
        <w:t>роцедур</w:t>
      </w:r>
      <w:r>
        <w:rPr>
          <w:rFonts w:ascii="Times New Roman" w:hAnsi="Times New Roman" w:cs="Times New Roman"/>
          <w:b/>
          <w:sz w:val="28"/>
        </w:rPr>
        <w:t>а увольнения</w:t>
      </w:r>
    </w:p>
    <w:p w:rsidR="00423F11" w:rsidRPr="00423F11" w:rsidRDefault="00423F11" w:rsidP="00423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23F11" w:rsidRPr="00423F11" w:rsidRDefault="00423F11" w:rsidP="00423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F11">
        <w:rPr>
          <w:rFonts w:ascii="Times New Roman" w:hAnsi="Times New Roman" w:cs="Times New Roman"/>
          <w:sz w:val="28"/>
        </w:rPr>
        <w:t>Процедура увольнения по собственному желанию на первый взгляд достаточно проста и даже примитивна. Она сводится к выражению волеизъявления работника об увольнении в письменной форме и соблюдению сроков уведомления об этом. В частности, ст. 80 ТК РФ, закрепляя право работника на расторжение соглашения о труде, предписывает ему заблаговременно (не позднее чем за две недели) письменно сообщить работодателю о своем намерении (ч. 1 ст. 80 ТК РФ). В зависимости от условий осуществления трудовой деятельности и от категории работников срок предупреждения об увольнении может разниться и составлять три дня (ч. 4 ст. 71 ТК РФ, ч. 1 ст. 292 ТК РФ, ч. 1 ст. 296 ТК РФ), один месяц (ст. 280 ТК РФ, ч. 1 ст. 348.12 ТК РФ) и иной срок (ч. 2 ст. 307 ТК РФ).</w:t>
      </w:r>
    </w:p>
    <w:p w:rsidR="00423F11" w:rsidRPr="00423F11" w:rsidRDefault="00423F11" w:rsidP="00423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F11">
        <w:rPr>
          <w:rFonts w:ascii="Times New Roman" w:hAnsi="Times New Roman" w:cs="Times New Roman"/>
          <w:sz w:val="28"/>
        </w:rPr>
        <w:t>Важно помнить, что увольнение может быть произведено и до окончания срока предупреждения при достижении соглашения по этому вопросу между работодателем и работником (ч. 2 ст. 80 ТК РФ). Более того, выход из трудовых отношений допускается также в ту дату, которую работник указал в заявлении, при отсутствии вышеуказанного соглашения и без соблюдения требования о заблаговременном уведомлении об этом намерении работодателя (далее - досрочное увольнение) (ч. 3 ст. 80 ТК РФ). При этом необходимо учитывать, что воспользоваться таким правом можно лишь при наличии особых случаев, препятствующих продолжению работы (уважительных причин).</w:t>
      </w:r>
    </w:p>
    <w:p w:rsidR="00423F11" w:rsidRDefault="00423F11" w:rsidP="00423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F11">
        <w:rPr>
          <w:rFonts w:ascii="Times New Roman" w:hAnsi="Times New Roman" w:cs="Times New Roman"/>
          <w:sz w:val="28"/>
        </w:rPr>
        <w:t xml:space="preserve">Сложность состоит в том, что перечень случаев досрочного увольнения не имеет четкого нормативного закрепления и является открытым. Так, ч. 3 ст. 80 ТК РФ ограничивается </w:t>
      </w:r>
      <w:proofErr w:type="spellStart"/>
      <w:r w:rsidRPr="00423F11">
        <w:rPr>
          <w:rFonts w:ascii="Times New Roman" w:hAnsi="Times New Roman" w:cs="Times New Roman"/>
          <w:sz w:val="28"/>
        </w:rPr>
        <w:t>поименованием</w:t>
      </w:r>
      <w:proofErr w:type="spellEnd"/>
      <w:r w:rsidRPr="00423F11">
        <w:rPr>
          <w:rFonts w:ascii="Times New Roman" w:hAnsi="Times New Roman" w:cs="Times New Roman"/>
          <w:sz w:val="28"/>
        </w:rPr>
        <w:t xml:space="preserve"> лишь примерных неисчерпывающих обстоятельств, таких как зачисление в образовательное учреждение, выход на пенсию, нарушение работодателем нормативных и (или) договорных условий. Иные случаи формируются под влиянием правоприменительной деятельности, в том числе вытекают из содержания материалов судебной практики.</w:t>
      </w:r>
    </w:p>
    <w:p w:rsidR="008144E0" w:rsidRDefault="008144E0" w:rsidP="008144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37D8" w:rsidRDefault="000337D8" w:rsidP="000337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Прокуратура Ельниковского района</w:t>
      </w:r>
    </w:p>
    <w:p w:rsidR="008144E0" w:rsidRPr="00423F11" w:rsidRDefault="008144E0" w:rsidP="008144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25E1" w:rsidRDefault="005225E1">
      <w:pPr>
        <w:rPr>
          <w:rFonts w:ascii="Times New Roman" w:hAnsi="Times New Roman" w:cs="Times New Roman"/>
          <w:sz w:val="28"/>
        </w:rPr>
      </w:pPr>
    </w:p>
    <w:sectPr w:rsidR="005225E1" w:rsidSect="00FF60D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79"/>
    <w:rsid w:val="000337D8"/>
    <w:rsid w:val="00247440"/>
    <w:rsid w:val="00423F11"/>
    <w:rsid w:val="004A0F62"/>
    <w:rsid w:val="005225E1"/>
    <w:rsid w:val="00582F08"/>
    <w:rsid w:val="008144E0"/>
    <w:rsid w:val="009E32FC"/>
    <w:rsid w:val="00A21128"/>
    <w:rsid w:val="00A6316D"/>
    <w:rsid w:val="00A81A45"/>
    <w:rsid w:val="00DC0D79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6BE8E-0939-46B1-88AE-031BDEEF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317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54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39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59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user</cp:lastModifiedBy>
  <cp:revision>2</cp:revision>
  <dcterms:created xsi:type="dcterms:W3CDTF">2023-12-19T10:51:00Z</dcterms:created>
  <dcterms:modified xsi:type="dcterms:W3CDTF">2023-12-19T10:51:00Z</dcterms:modified>
</cp:coreProperties>
</file>