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2431" w:rsidRDefault="002B2431">
      <w:pPr>
        <w:pStyle w:val="1"/>
      </w:pPr>
    </w:p>
    <w:p w:rsidR="002B2431" w:rsidRDefault="002B2431">
      <w:pPr>
        <w:jc w:val="right"/>
      </w:pPr>
    </w:p>
    <w:p w:rsidR="002B2431" w:rsidRDefault="003A5C23">
      <w:pPr>
        <w:ind w:firstLine="0"/>
        <w:jc w:val="center"/>
        <w:rPr>
          <w:b/>
          <w:bCs/>
          <w:caps/>
          <w:color w:val="C0504D"/>
        </w:rPr>
      </w:pPr>
      <w:r>
        <w:rPr>
          <w:b/>
          <w:bCs/>
          <w:caps/>
          <w:noProof/>
          <w:color w:val="C0504D"/>
        </w:rPr>
        <w:drawing>
          <wp:inline distT="0" distB="0" distL="0" distR="0">
            <wp:extent cx="725170" cy="7251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85550" name="Picture 2"/>
                    <pic:cNvPicPr>
                      <a:picLocks noChangeAspect="1"/>
                    </pic:cNvPicPr>
                  </pic:nvPicPr>
                  <pic:blipFill>
                    <a:blip r:embed="rId8"/>
                    <a:stretch/>
                  </pic:blipFill>
                  <pic:spPr bwMode="auto">
                    <a:xfrm>
                      <a:off x="0" y="0"/>
                      <a:ext cx="725169" cy="725169"/>
                    </a:xfrm>
                    <a:prstGeom prst="rect">
                      <a:avLst/>
                    </a:prstGeom>
                    <a:noFill/>
                  </pic:spPr>
                </pic:pic>
              </a:graphicData>
            </a:graphic>
          </wp:inline>
        </w:drawing>
      </w:r>
    </w:p>
    <w:p w:rsidR="002B2431" w:rsidRDefault="003A5C23">
      <w:pPr>
        <w:spacing w:before="100" w:beforeAutospacing="1"/>
        <w:jc w:val="center"/>
        <w:rPr>
          <w:color w:val="A50021"/>
          <w:sz w:val="36"/>
        </w:rPr>
      </w:pPr>
      <w:r>
        <w:rPr>
          <w:color w:val="A50021"/>
          <w:sz w:val="36"/>
        </w:rPr>
        <w:t>АО «Республиканский центр пространственных данных «Кадастр»</w:t>
      </w:r>
    </w:p>
    <w:p w:rsidR="002B2431" w:rsidRDefault="002B2431">
      <w:pPr>
        <w:jc w:val="right"/>
        <w:rPr>
          <w:b/>
          <w:bCs/>
          <w:caps/>
          <w:color w:val="943634"/>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color w:val="C0504D"/>
        </w:rPr>
      </w:pPr>
    </w:p>
    <w:p w:rsidR="002B2431" w:rsidRDefault="002B2431">
      <w:pPr>
        <w:ind w:firstLine="0"/>
        <w:jc w:val="center"/>
        <w:rPr>
          <w:b/>
          <w:bCs/>
          <w:caps/>
        </w:rPr>
      </w:pPr>
    </w:p>
    <w:p w:rsidR="002B2431" w:rsidRDefault="003A5C23">
      <w:pPr>
        <w:ind w:firstLine="0"/>
        <w:jc w:val="center"/>
        <w:rPr>
          <w:b/>
          <w:bCs/>
          <w:caps/>
        </w:rPr>
      </w:pPr>
      <w:r>
        <w:rPr>
          <w:b/>
          <w:bCs/>
          <w:caps/>
        </w:rPr>
        <w:t xml:space="preserve">правила землепользования и застройки </w:t>
      </w:r>
    </w:p>
    <w:p w:rsidR="002B2431" w:rsidRDefault="003A5C23">
      <w:pPr>
        <w:ind w:firstLine="0"/>
        <w:jc w:val="center"/>
        <w:rPr>
          <w:b/>
          <w:bCs/>
          <w:caps/>
        </w:rPr>
      </w:pPr>
      <w:r>
        <w:rPr>
          <w:b/>
          <w:bCs/>
          <w:caps/>
        </w:rPr>
        <w:t>Стародевиченского СЕЛЬСКОГО поселения</w:t>
      </w:r>
    </w:p>
    <w:p w:rsidR="002B2431" w:rsidRDefault="003A5C23">
      <w:pPr>
        <w:ind w:firstLine="0"/>
        <w:jc w:val="center"/>
        <w:rPr>
          <w:b/>
          <w:bCs/>
          <w:caps/>
        </w:rPr>
      </w:pPr>
      <w:r>
        <w:rPr>
          <w:b/>
          <w:bCs/>
          <w:caps/>
        </w:rPr>
        <w:t>Ельниковского муниципального района</w:t>
      </w:r>
    </w:p>
    <w:p w:rsidR="002B2431" w:rsidRDefault="003A5C23">
      <w:pPr>
        <w:ind w:firstLine="0"/>
        <w:jc w:val="center"/>
        <w:rPr>
          <w:b/>
          <w:bCs/>
          <w:caps/>
        </w:rPr>
      </w:pPr>
      <w:r>
        <w:rPr>
          <w:b/>
          <w:bCs/>
          <w:caps/>
        </w:rPr>
        <w:t>Республики Мордовия</w:t>
      </w:r>
    </w:p>
    <w:p w:rsidR="002B2431" w:rsidRDefault="002B2431">
      <w:pPr>
        <w:ind w:firstLine="0"/>
        <w:jc w:val="center"/>
        <w:rPr>
          <w:b/>
          <w:bCs/>
          <w:color w:val="C0504D"/>
        </w:rPr>
      </w:pPr>
    </w:p>
    <w:p w:rsidR="002B2431" w:rsidRDefault="002B2431">
      <w:pPr>
        <w:ind w:firstLine="0"/>
        <w:jc w:val="center"/>
        <w:rPr>
          <w:b/>
          <w:bCs/>
          <w:color w:val="C0504D"/>
        </w:rPr>
      </w:pPr>
    </w:p>
    <w:p w:rsidR="002B2431" w:rsidRDefault="002B2431">
      <w:pPr>
        <w:ind w:firstLine="0"/>
        <w:jc w:val="center"/>
        <w:rPr>
          <w:b/>
          <w:bCs/>
          <w:color w:val="C0504D"/>
        </w:rPr>
      </w:pPr>
    </w:p>
    <w:p w:rsidR="002B2431" w:rsidRDefault="003A5C23">
      <w:pPr>
        <w:ind w:firstLine="0"/>
        <w:jc w:val="center"/>
        <w:rPr>
          <w:sz w:val="32"/>
          <w:szCs w:val="28"/>
        </w:rPr>
      </w:pPr>
      <w:r>
        <w:rPr>
          <w:sz w:val="32"/>
          <w:szCs w:val="28"/>
        </w:rPr>
        <w:t>ЧАСТЬ 2</w:t>
      </w:r>
    </w:p>
    <w:p w:rsidR="002B2431" w:rsidRDefault="003A5C23">
      <w:pPr>
        <w:ind w:firstLine="0"/>
        <w:jc w:val="center"/>
        <w:rPr>
          <w:sz w:val="32"/>
          <w:szCs w:val="28"/>
        </w:rPr>
      </w:pPr>
      <w:r>
        <w:rPr>
          <w:sz w:val="32"/>
          <w:szCs w:val="28"/>
        </w:rPr>
        <w:t>КАРТА ГРАДОСТРОИТЕЛЬНОГО ЗОНИРОВАНИЯ</w:t>
      </w:r>
    </w:p>
    <w:p w:rsidR="002B2431" w:rsidRDefault="002B2431">
      <w:pPr>
        <w:ind w:firstLine="0"/>
        <w:jc w:val="center"/>
        <w:rPr>
          <w:sz w:val="32"/>
          <w:szCs w:val="32"/>
        </w:rPr>
      </w:pPr>
    </w:p>
    <w:p w:rsidR="002B2431" w:rsidRDefault="003A5C23">
      <w:pPr>
        <w:ind w:firstLine="0"/>
        <w:jc w:val="center"/>
        <w:rPr>
          <w:sz w:val="32"/>
          <w:szCs w:val="32"/>
        </w:rPr>
      </w:pPr>
      <w:r>
        <w:rPr>
          <w:sz w:val="32"/>
          <w:szCs w:val="32"/>
        </w:rPr>
        <w:t>ЧАСТЬ 3</w:t>
      </w:r>
    </w:p>
    <w:p w:rsidR="002B2431" w:rsidRDefault="003A5C23">
      <w:pPr>
        <w:ind w:firstLine="0"/>
        <w:jc w:val="center"/>
        <w:rPr>
          <w:sz w:val="32"/>
          <w:szCs w:val="32"/>
        </w:rPr>
      </w:pPr>
      <w:r>
        <w:rPr>
          <w:sz w:val="32"/>
          <w:szCs w:val="32"/>
        </w:rPr>
        <w:t>ГРАДОСТРОИТЕЛЬНЫЕ РЕГЛАМЕНТЫ</w:t>
      </w:r>
    </w:p>
    <w:p w:rsidR="002B2431" w:rsidRDefault="002B2431">
      <w:pPr>
        <w:ind w:firstLine="0"/>
        <w:jc w:val="center"/>
        <w:rPr>
          <w:b/>
          <w:bCs/>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2B2431">
      <w:pPr>
        <w:shd w:val="clear" w:color="auto" w:fill="FFFFFF"/>
        <w:ind w:left="993" w:right="-1" w:firstLine="55"/>
        <w:rPr>
          <w:color w:val="C0504D"/>
        </w:rPr>
      </w:pPr>
    </w:p>
    <w:p w:rsidR="002B2431" w:rsidRDefault="003A5C23">
      <w:pPr>
        <w:shd w:val="clear" w:color="auto" w:fill="FFFFFF"/>
        <w:tabs>
          <w:tab w:val="left" w:pos="8334"/>
        </w:tabs>
        <w:spacing w:before="80"/>
        <w:rPr>
          <w:b/>
          <w:bCs/>
        </w:rPr>
      </w:pPr>
      <w:r>
        <w:rPr>
          <w:color w:val="C0504D"/>
        </w:rPr>
        <w:br w:type="page" w:clear="all"/>
      </w:r>
    </w:p>
    <w:p w:rsidR="002B2431" w:rsidRDefault="003A5C23">
      <w:pPr>
        <w:pStyle w:val="aff1"/>
        <w:rPr>
          <w:rFonts w:ascii="Times New Roman" w:hAnsi="Times New Roman"/>
          <w:b/>
          <w:color w:val="000000" w:themeColor="text1"/>
          <w:sz w:val="22"/>
          <w:szCs w:val="22"/>
        </w:rPr>
      </w:pPr>
      <w:r>
        <w:rPr>
          <w:rFonts w:ascii="Times New Roman" w:hAnsi="Times New Roman"/>
          <w:b/>
          <w:color w:val="000000" w:themeColor="text1"/>
          <w:sz w:val="22"/>
          <w:szCs w:val="22"/>
        </w:rPr>
        <w:lastRenderedPageBreak/>
        <w:t>Оглавление</w:t>
      </w:r>
    </w:p>
    <w:p w:rsidR="002B2431" w:rsidRDefault="003A5C23">
      <w:pPr>
        <w:pStyle w:val="13"/>
        <w:rPr>
          <w:rFonts w:eastAsiaTheme="minorEastAsia"/>
          <w:sz w:val="24"/>
          <w:szCs w:val="24"/>
        </w:rPr>
      </w:pPr>
      <w:r>
        <w:fldChar w:fldCharType="begin"/>
      </w:r>
      <w:r>
        <w:instrText xml:space="preserve"> TOC \o "1-3" \h \z \u </w:instrText>
      </w:r>
      <w:r>
        <w:fldChar w:fldCharType="separate"/>
      </w:r>
      <w:hyperlink w:anchor="_Toc135404221" w:tooltip="#_Toc135404221" w:history="1">
        <w:r>
          <w:rPr>
            <w:rStyle w:val="aff"/>
            <w:b/>
            <w:sz w:val="24"/>
            <w:szCs w:val="24"/>
          </w:rPr>
          <w:t>ЧАСТЬ 2 КАРТА ГРАДОСТРОИТЕЛЬНОГО ЗОНИРОВАНИЯ</w:t>
        </w:r>
        <w:r>
          <w:rPr>
            <w:sz w:val="24"/>
            <w:szCs w:val="24"/>
          </w:rPr>
          <w:tab/>
        </w:r>
        <w:r>
          <w:rPr>
            <w:sz w:val="24"/>
            <w:szCs w:val="24"/>
          </w:rPr>
          <w:fldChar w:fldCharType="begin"/>
        </w:r>
        <w:r>
          <w:rPr>
            <w:sz w:val="24"/>
            <w:szCs w:val="24"/>
          </w:rPr>
          <w:instrText xml:space="preserve"> PAGEREF _Toc135404221 \h </w:instrText>
        </w:r>
        <w:r>
          <w:rPr>
            <w:sz w:val="24"/>
            <w:szCs w:val="24"/>
          </w:rPr>
        </w:r>
        <w:r>
          <w:rPr>
            <w:sz w:val="24"/>
            <w:szCs w:val="24"/>
          </w:rPr>
          <w:fldChar w:fldCharType="separate"/>
        </w:r>
        <w:r>
          <w:rPr>
            <w:sz w:val="24"/>
            <w:szCs w:val="24"/>
          </w:rPr>
          <w:t>3</w:t>
        </w:r>
        <w:r>
          <w:rPr>
            <w:sz w:val="24"/>
            <w:szCs w:val="24"/>
          </w:rPr>
          <w:fldChar w:fldCharType="end"/>
        </w:r>
      </w:hyperlink>
    </w:p>
    <w:p w:rsidR="002B2431" w:rsidRDefault="00655825">
      <w:pPr>
        <w:pStyle w:val="29"/>
        <w:rPr>
          <w:rFonts w:eastAsiaTheme="minorEastAsia"/>
        </w:rPr>
      </w:pPr>
      <w:hyperlink w:anchor="_Toc135404222" w:tooltip="#_Toc135404222" w:history="1">
        <w:r w:rsidR="003A5C23">
          <w:rPr>
            <w:rStyle w:val="aff"/>
          </w:rPr>
          <w:t>Глава 8. Градостроительное зонирование. Территориальные зоны на карте градостроительного зонирования</w:t>
        </w:r>
        <w:r w:rsidR="003A5C23">
          <w:tab/>
        </w:r>
        <w:r w:rsidR="003A5C23">
          <w:fldChar w:fldCharType="begin"/>
        </w:r>
        <w:r w:rsidR="003A5C23">
          <w:instrText xml:space="preserve"> PAGEREF _Toc135404222 \h </w:instrText>
        </w:r>
        <w:r w:rsidR="003A5C23">
          <w:fldChar w:fldCharType="separate"/>
        </w:r>
        <w:r w:rsidR="003A5C23">
          <w:t>3</w:t>
        </w:r>
        <w:r w:rsidR="003A5C23">
          <w:fldChar w:fldCharType="end"/>
        </w:r>
      </w:hyperlink>
    </w:p>
    <w:p w:rsidR="002B2431" w:rsidRDefault="00655825">
      <w:pPr>
        <w:pStyle w:val="37"/>
        <w:rPr>
          <w:rFonts w:ascii="Times New Roman" w:eastAsiaTheme="minorEastAsia" w:hAnsi="Times New Roman"/>
          <w:sz w:val="24"/>
          <w:szCs w:val="24"/>
        </w:rPr>
      </w:pPr>
      <w:hyperlink w:anchor="_Toc135404223" w:tooltip="#_Toc135404223" w:history="1">
        <w:r w:rsidR="003A5C23">
          <w:rPr>
            <w:rStyle w:val="aff"/>
            <w:rFonts w:ascii="Times New Roman" w:hAnsi="Times New Roman"/>
            <w:sz w:val="24"/>
            <w:szCs w:val="24"/>
          </w:rPr>
          <w:t>Статья 19. Градостроительное зонирование</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_Toc135404223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3</w:t>
        </w:r>
        <w:r w:rsidR="003A5C23">
          <w:rPr>
            <w:rFonts w:ascii="Times New Roman" w:hAnsi="Times New Roman"/>
            <w:sz w:val="24"/>
            <w:szCs w:val="24"/>
          </w:rPr>
          <w:fldChar w:fldCharType="end"/>
        </w:r>
      </w:hyperlink>
    </w:p>
    <w:p w:rsidR="002B2431" w:rsidRDefault="00655825">
      <w:pPr>
        <w:pStyle w:val="37"/>
        <w:rPr>
          <w:rFonts w:ascii="Times New Roman" w:eastAsiaTheme="minorEastAsia" w:hAnsi="Times New Roman"/>
          <w:sz w:val="24"/>
          <w:szCs w:val="24"/>
        </w:rPr>
      </w:pPr>
      <w:hyperlink w:anchor="_Toc135404224" w:tooltip="#_Toc135404224" w:history="1">
        <w:r w:rsidR="003A5C23">
          <w:rPr>
            <w:rStyle w:val="aff"/>
            <w:rFonts w:ascii="Times New Roman" w:hAnsi="Times New Roman"/>
            <w:sz w:val="24"/>
            <w:szCs w:val="24"/>
          </w:rPr>
          <w:t>Статья 20. Территориальные зоны</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_Toc135404224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3</w:t>
        </w:r>
        <w:r w:rsidR="003A5C23">
          <w:rPr>
            <w:rFonts w:ascii="Times New Roman" w:hAnsi="Times New Roman"/>
            <w:sz w:val="24"/>
            <w:szCs w:val="24"/>
          </w:rPr>
          <w:fldChar w:fldCharType="end"/>
        </w:r>
      </w:hyperlink>
    </w:p>
    <w:p w:rsidR="002B2431" w:rsidRDefault="00655825">
      <w:pPr>
        <w:pStyle w:val="37"/>
        <w:rPr>
          <w:rFonts w:ascii="Times New Roman" w:eastAsiaTheme="minorEastAsia" w:hAnsi="Times New Roman"/>
          <w:sz w:val="24"/>
          <w:szCs w:val="24"/>
        </w:rPr>
      </w:pPr>
      <w:hyperlink w:anchor="_Toc135404225" w:tooltip="#_Toc135404225" w:history="1">
        <w:r w:rsidR="003A5C23">
          <w:rPr>
            <w:rStyle w:val="aff"/>
            <w:rFonts w:ascii="Times New Roman" w:hAnsi="Times New Roman"/>
            <w:sz w:val="24"/>
            <w:szCs w:val="24"/>
          </w:rPr>
          <w:t>Статья 21. Карта градостроительного зон Стародевиченского сельского поселения Ельниковского муниципального района Республики Мордовия.</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_Toc135404225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5</w:t>
        </w:r>
        <w:r w:rsidR="003A5C23">
          <w:rPr>
            <w:rFonts w:ascii="Times New Roman" w:hAnsi="Times New Roman"/>
            <w:sz w:val="24"/>
            <w:szCs w:val="24"/>
          </w:rPr>
          <w:fldChar w:fldCharType="end"/>
        </w:r>
      </w:hyperlink>
    </w:p>
    <w:p w:rsidR="002B2431" w:rsidRDefault="00655825">
      <w:pPr>
        <w:pStyle w:val="13"/>
        <w:rPr>
          <w:rFonts w:eastAsiaTheme="minorEastAsia"/>
          <w:sz w:val="24"/>
          <w:szCs w:val="24"/>
        </w:rPr>
      </w:pPr>
      <w:hyperlink w:anchor="_Toc135404226" w:tooltip="#_Toc135404226" w:history="1">
        <w:r w:rsidR="003A5C23">
          <w:rPr>
            <w:rStyle w:val="aff"/>
            <w:b/>
            <w:sz w:val="24"/>
            <w:szCs w:val="24"/>
          </w:rPr>
          <w:t>ЧАСТЬ 3 ГРАДОСТРОИТЕЛЬНЫЕ РЕГЛАМЕНТЫ</w:t>
        </w:r>
        <w:r w:rsidR="003A5C23">
          <w:rPr>
            <w:sz w:val="24"/>
            <w:szCs w:val="24"/>
          </w:rPr>
          <w:tab/>
        </w:r>
        <w:r w:rsidR="003A5C23">
          <w:rPr>
            <w:sz w:val="24"/>
            <w:szCs w:val="24"/>
          </w:rPr>
          <w:fldChar w:fldCharType="begin"/>
        </w:r>
        <w:r w:rsidR="003A5C23">
          <w:rPr>
            <w:sz w:val="24"/>
            <w:szCs w:val="24"/>
          </w:rPr>
          <w:instrText xml:space="preserve"> PAGEREF _Toc135404226 \h </w:instrText>
        </w:r>
        <w:r w:rsidR="003A5C23">
          <w:rPr>
            <w:sz w:val="24"/>
            <w:szCs w:val="24"/>
          </w:rPr>
        </w:r>
        <w:r w:rsidR="003A5C23">
          <w:rPr>
            <w:sz w:val="24"/>
            <w:szCs w:val="24"/>
          </w:rPr>
          <w:fldChar w:fldCharType="separate"/>
        </w:r>
        <w:r w:rsidR="003A5C23">
          <w:rPr>
            <w:sz w:val="24"/>
            <w:szCs w:val="24"/>
          </w:rPr>
          <w:t>6</w:t>
        </w:r>
        <w:r w:rsidR="003A5C23">
          <w:rPr>
            <w:sz w:val="24"/>
            <w:szCs w:val="24"/>
          </w:rPr>
          <w:fldChar w:fldCharType="end"/>
        </w:r>
      </w:hyperlink>
    </w:p>
    <w:p w:rsidR="002B2431" w:rsidRDefault="00655825">
      <w:pPr>
        <w:pStyle w:val="29"/>
        <w:rPr>
          <w:rFonts w:eastAsiaTheme="minorEastAsia"/>
        </w:rPr>
      </w:pPr>
      <w:hyperlink w:anchor="_Toc135404227" w:tooltip="#_Toc135404227" w:history="1">
        <w:r w:rsidR="003A5C23">
          <w:rPr>
            <w:rStyle w:val="aff"/>
          </w:rPr>
          <w:t>Глава 9. Градостроительные регламенты. Действие и виды градостроительных регламентов.</w:t>
        </w:r>
        <w:r w:rsidR="003A5C23">
          <w:tab/>
        </w:r>
        <w:r w:rsidR="003A5C23">
          <w:fldChar w:fldCharType="begin"/>
        </w:r>
        <w:r w:rsidR="003A5C23">
          <w:instrText xml:space="preserve"> PAGEREF _Toc135404227 \h </w:instrText>
        </w:r>
        <w:r w:rsidR="003A5C23">
          <w:fldChar w:fldCharType="separate"/>
        </w:r>
        <w:r w:rsidR="003A5C23">
          <w:t>6</w:t>
        </w:r>
        <w:r w:rsidR="003A5C23">
          <w:fldChar w:fldCharType="end"/>
        </w:r>
      </w:hyperlink>
    </w:p>
    <w:p w:rsidR="002B2431" w:rsidRDefault="00655825">
      <w:pPr>
        <w:pStyle w:val="37"/>
        <w:tabs>
          <w:tab w:val="left" w:pos="1320"/>
        </w:tabs>
        <w:rPr>
          <w:rFonts w:ascii="Times New Roman" w:eastAsiaTheme="minorEastAsia" w:hAnsi="Times New Roman"/>
          <w:sz w:val="24"/>
          <w:szCs w:val="24"/>
        </w:rPr>
      </w:pPr>
      <w:hyperlink w:anchor="_Toc135404228" w:tooltip="#_Toc135404228" w:history="1">
        <w:r w:rsidR="003A5C23">
          <w:rPr>
            <w:rStyle w:val="aff"/>
            <w:rFonts w:ascii="Times New Roman" w:hAnsi="Times New Roman"/>
            <w:sz w:val="24"/>
            <w:szCs w:val="24"/>
          </w:rPr>
          <w:t>Статья 22.</w:t>
        </w:r>
        <w:r w:rsidR="003A5C23">
          <w:rPr>
            <w:rFonts w:ascii="Times New Roman" w:eastAsiaTheme="minorEastAsia" w:hAnsi="Times New Roman"/>
            <w:sz w:val="24"/>
            <w:szCs w:val="24"/>
          </w:rPr>
          <w:tab/>
        </w:r>
        <w:r w:rsidR="003A5C23">
          <w:rPr>
            <w:rStyle w:val="aff"/>
            <w:rFonts w:ascii="Times New Roman" w:hAnsi="Times New Roman"/>
            <w:sz w:val="24"/>
            <w:szCs w:val="24"/>
          </w:rPr>
          <w:t>Градостроительный регламент.</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_Toc135404228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6</w:t>
        </w:r>
        <w:r w:rsidR="003A5C23">
          <w:rPr>
            <w:rFonts w:ascii="Times New Roman" w:hAnsi="Times New Roman"/>
            <w:sz w:val="24"/>
            <w:szCs w:val="24"/>
          </w:rPr>
          <w:fldChar w:fldCharType="end"/>
        </w:r>
      </w:hyperlink>
    </w:p>
    <w:p w:rsidR="002B2431" w:rsidRDefault="00655825">
      <w:pPr>
        <w:pStyle w:val="37"/>
        <w:tabs>
          <w:tab w:val="left" w:pos="1320"/>
        </w:tabs>
        <w:rPr>
          <w:rFonts w:ascii="Times New Roman" w:eastAsiaTheme="minorEastAsia" w:hAnsi="Times New Roman"/>
          <w:sz w:val="24"/>
          <w:szCs w:val="24"/>
        </w:rPr>
      </w:pPr>
      <w:hyperlink w:anchor="_Toc135404229" w:tooltip="#_Toc135404229" w:history="1">
        <w:r w:rsidR="003A5C23">
          <w:rPr>
            <w:rStyle w:val="aff"/>
            <w:rFonts w:ascii="Times New Roman" w:hAnsi="Times New Roman"/>
            <w:sz w:val="24"/>
            <w:szCs w:val="24"/>
          </w:rPr>
          <w:t>Статья 23.</w:t>
        </w:r>
        <w:r w:rsidR="003A5C23">
          <w:rPr>
            <w:rFonts w:ascii="Times New Roman" w:eastAsiaTheme="minorEastAsia" w:hAnsi="Times New Roman"/>
            <w:sz w:val="24"/>
            <w:szCs w:val="24"/>
          </w:rPr>
          <w:tab/>
        </w:r>
        <w:r w:rsidR="003A5C23">
          <w:rPr>
            <w:rStyle w:val="aff"/>
            <w:rFonts w:ascii="Times New Roman" w:hAnsi="Times New Roman"/>
            <w:sz w:val="24"/>
            <w:szCs w:val="24"/>
          </w:rPr>
          <w:t>Действие градостроительного регламента.</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_Toc135404229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7</w:t>
        </w:r>
        <w:r w:rsidR="003A5C23">
          <w:rPr>
            <w:rFonts w:ascii="Times New Roman" w:hAnsi="Times New Roman"/>
            <w:sz w:val="24"/>
            <w:szCs w:val="24"/>
          </w:rPr>
          <w:fldChar w:fldCharType="end"/>
        </w:r>
      </w:hyperlink>
    </w:p>
    <w:p w:rsidR="002B2431" w:rsidRDefault="00655825">
      <w:pPr>
        <w:pStyle w:val="29"/>
        <w:rPr>
          <w:rFonts w:eastAsiaTheme="minorEastAsia"/>
        </w:rPr>
      </w:pPr>
      <w:hyperlink w:anchor="_Toc135404230" w:tooltip="#_Toc135404230" w:history="1">
        <w:r w:rsidR="003A5C23">
          <w:rPr>
            <w:rStyle w:val="aff"/>
          </w:rPr>
          <w:t>Глава 10. Градостроительные регламенты территориальных зон Стародевиченского сельского поселения</w:t>
        </w:r>
      </w:hyperlink>
      <w:r w:rsidR="003A5C23">
        <w:rPr>
          <w:rFonts w:eastAsiaTheme="minorEastAsia"/>
        </w:rPr>
        <w:t xml:space="preserve"> </w:t>
      </w:r>
      <w:hyperlink w:anchor="_Toc135404231" w:tooltip="#_Toc135404231" w:history="1">
        <w:r w:rsidR="003A5C23">
          <w:rPr>
            <w:rStyle w:val="aff"/>
          </w:rPr>
          <w:t>Ельниковского муниципального района</w:t>
        </w:r>
        <w:r w:rsidR="003A5C23">
          <w:tab/>
        </w:r>
        <w:r w:rsidR="003A5C23">
          <w:fldChar w:fldCharType="begin"/>
        </w:r>
        <w:r w:rsidR="003A5C23">
          <w:instrText xml:space="preserve"> PAGEREF _Toc135404231 \h </w:instrText>
        </w:r>
        <w:r w:rsidR="003A5C23">
          <w:fldChar w:fldCharType="separate"/>
        </w:r>
        <w:r w:rsidR="003A5C23">
          <w:t>8</w:t>
        </w:r>
        <w:r w:rsidR="003A5C23">
          <w:fldChar w:fldCharType="end"/>
        </w:r>
      </w:hyperlink>
    </w:p>
    <w:p w:rsidR="002B2431" w:rsidRDefault="003A5C23">
      <w:r>
        <w:t>Статья 24. Виды разрешенного использования земельных участков и объектов капитального строительства.......................................................................................................................8</w:t>
      </w:r>
    </w:p>
    <w:p w:rsidR="002B2431" w:rsidRDefault="00655825">
      <w:pPr>
        <w:pStyle w:val="37"/>
        <w:rPr>
          <w:rFonts w:ascii="Times New Roman" w:eastAsiaTheme="minorEastAsia" w:hAnsi="Times New Roman"/>
          <w:sz w:val="24"/>
          <w:szCs w:val="24"/>
        </w:rPr>
      </w:pPr>
      <w:hyperlink w:anchor="_Toc135404232" w:tooltip="#_Toc135404232" w:history="1">
        <w:r w:rsidR="003A5C23">
          <w:rPr>
            <w:rStyle w:val="aff"/>
            <w:rFonts w:ascii="Times New Roman" w:hAnsi="Times New Roman"/>
            <w:sz w:val="24"/>
            <w:szCs w:val="24"/>
          </w:rPr>
          <w:t>Статья 24.1 Градостроительные регламенты. Жилая зона.</w:t>
        </w:r>
        <w:r w:rsidR="003A5C23">
          <w:rPr>
            <w:rFonts w:ascii="Times New Roman" w:hAnsi="Times New Roman"/>
            <w:sz w:val="24"/>
            <w:szCs w:val="24"/>
          </w:rPr>
          <w:tab/>
          <w:t>32</w:t>
        </w:r>
      </w:hyperlink>
    </w:p>
    <w:p w:rsidR="002B2431" w:rsidRDefault="00655825">
      <w:pPr>
        <w:pStyle w:val="37"/>
        <w:rPr>
          <w:rFonts w:ascii="Times New Roman" w:eastAsiaTheme="minorEastAsia" w:hAnsi="Times New Roman"/>
          <w:sz w:val="24"/>
          <w:szCs w:val="24"/>
        </w:rPr>
      </w:pPr>
      <w:hyperlink w:anchor="_Toc135404233" w:tooltip="#_Toc135404233" w:history="1">
        <w:r w:rsidR="003A5C23">
          <w:rPr>
            <w:rStyle w:val="aff"/>
            <w:rFonts w:ascii="Times New Roman" w:hAnsi="Times New Roman"/>
            <w:sz w:val="24"/>
            <w:szCs w:val="24"/>
          </w:rPr>
          <w:t>Статья 24.2 Градостроительные регламенты. Общественно–деловые зоны.</w:t>
        </w:r>
        <w:r w:rsidR="003A5C23">
          <w:rPr>
            <w:rFonts w:ascii="Times New Roman" w:hAnsi="Times New Roman"/>
            <w:sz w:val="24"/>
            <w:szCs w:val="24"/>
          </w:rPr>
          <w:tab/>
          <w:t>40</w:t>
        </w:r>
      </w:hyperlink>
    </w:p>
    <w:p w:rsidR="002B2431" w:rsidRDefault="00655825">
      <w:pPr>
        <w:pStyle w:val="37"/>
        <w:tabs>
          <w:tab w:val="left" w:pos="1540"/>
        </w:tabs>
        <w:rPr>
          <w:rFonts w:ascii="Times New Roman" w:eastAsiaTheme="minorEastAsia" w:hAnsi="Times New Roman"/>
          <w:sz w:val="24"/>
          <w:szCs w:val="24"/>
        </w:rPr>
      </w:pPr>
      <w:hyperlink w:anchor="_Toc135404234" w:tooltip="#_Toc135404234" w:history="1">
        <w:r w:rsidR="003A5C23">
          <w:rPr>
            <w:rStyle w:val="aff"/>
            <w:rFonts w:ascii="Times New Roman" w:hAnsi="Times New Roman"/>
            <w:sz w:val="24"/>
            <w:szCs w:val="24"/>
          </w:rPr>
          <w:t>Статья 24.3</w:t>
        </w:r>
        <w:r w:rsidR="003A5C23">
          <w:rPr>
            <w:rFonts w:ascii="Times New Roman" w:eastAsiaTheme="minorEastAsia" w:hAnsi="Times New Roman"/>
            <w:sz w:val="24"/>
            <w:szCs w:val="24"/>
          </w:rPr>
          <w:tab/>
        </w:r>
        <w:r w:rsidR="003A5C23">
          <w:rPr>
            <w:rStyle w:val="aff"/>
            <w:rFonts w:ascii="Times New Roman" w:hAnsi="Times New Roman"/>
            <w:sz w:val="24"/>
            <w:szCs w:val="24"/>
          </w:rPr>
          <w:t>Градостроительные регламенты. Производственные зоны, зоны инженерной и транспортной инфраструктур</w:t>
        </w:r>
        <w:r w:rsidR="003A5C23">
          <w:rPr>
            <w:rFonts w:ascii="Times New Roman" w:hAnsi="Times New Roman"/>
            <w:sz w:val="24"/>
            <w:szCs w:val="24"/>
          </w:rPr>
          <w:tab/>
          <w:t>46</w:t>
        </w:r>
      </w:hyperlink>
    </w:p>
    <w:p w:rsidR="002B2431" w:rsidRDefault="00655825">
      <w:pPr>
        <w:pStyle w:val="37"/>
        <w:tabs>
          <w:tab w:val="left" w:pos="1320"/>
        </w:tabs>
        <w:rPr>
          <w:rFonts w:ascii="Times New Roman" w:eastAsiaTheme="minorEastAsia" w:hAnsi="Times New Roman"/>
          <w:sz w:val="24"/>
          <w:szCs w:val="24"/>
        </w:rPr>
      </w:pPr>
      <w:hyperlink w:anchor="_Toc135404235" w:tooltip="#_Toc135404235" w:history="1">
        <w:r w:rsidR="003A5C23">
          <w:rPr>
            <w:rStyle w:val="aff"/>
            <w:rFonts w:ascii="Times New Roman" w:hAnsi="Times New Roman"/>
            <w:sz w:val="24"/>
            <w:szCs w:val="24"/>
          </w:rPr>
          <w:t>Статья 24.4</w:t>
        </w:r>
        <w:r w:rsidR="003A5C23">
          <w:rPr>
            <w:rFonts w:ascii="Times New Roman" w:eastAsiaTheme="minorEastAsia" w:hAnsi="Times New Roman"/>
            <w:sz w:val="24"/>
            <w:szCs w:val="24"/>
          </w:rPr>
          <w:tab/>
        </w:r>
        <w:r w:rsidR="003A5C23">
          <w:rPr>
            <w:rStyle w:val="aff"/>
            <w:rFonts w:ascii="Times New Roman" w:hAnsi="Times New Roman"/>
            <w:sz w:val="24"/>
            <w:szCs w:val="24"/>
          </w:rPr>
          <w:t>Градостроительные регламенты. Зоны сельскохозяйственного использования.</w:t>
        </w:r>
        <w:r w:rsidR="003A5C23">
          <w:rPr>
            <w:rFonts w:ascii="Times New Roman" w:hAnsi="Times New Roman"/>
            <w:sz w:val="24"/>
            <w:szCs w:val="24"/>
          </w:rPr>
          <w:tab/>
          <w:t>51</w:t>
        </w:r>
      </w:hyperlink>
    </w:p>
    <w:p w:rsidR="002B2431" w:rsidRDefault="00655825">
      <w:pPr>
        <w:pStyle w:val="37"/>
        <w:rPr>
          <w:rFonts w:ascii="Times New Roman" w:eastAsiaTheme="minorEastAsia" w:hAnsi="Times New Roman"/>
          <w:sz w:val="24"/>
          <w:szCs w:val="24"/>
        </w:rPr>
      </w:pPr>
      <w:hyperlink w:anchor="_Toc135404236" w:tooltip="#_Toc135404236" w:history="1">
        <w:r w:rsidR="003A5C23">
          <w:rPr>
            <w:rStyle w:val="aff"/>
            <w:rFonts w:ascii="Times New Roman" w:hAnsi="Times New Roman"/>
            <w:sz w:val="24"/>
            <w:szCs w:val="24"/>
          </w:rPr>
          <w:t>Статья 24.5 Градостроительные регламенты. Зоны специального назначения</w:t>
        </w:r>
        <w:r w:rsidR="003A5C23">
          <w:rPr>
            <w:rFonts w:ascii="Times New Roman" w:hAnsi="Times New Roman"/>
            <w:sz w:val="24"/>
            <w:szCs w:val="24"/>
          </w:rPr>
          <w:tab/>
        </w:r>
        <w:r w:rsidR="003A5C23">
          <w:rPr>
            <w:rFonts w:ascii="Times New Roman" w:hAnsi="Times New Roman"/>
            <w:sz w:val="24"/>
            <w:szCs w:val="24"/>
          </w:rPr>
          <w:fldChar w:fldCharType="begin"/>
        </w:r>
        <w:r w:rsidR="003A5C23">
          <w:rPr>
            <w:rFonts w:ascii="Times New Roman" w:hAnsi="Times New Roman"/>
            <w:sz w:val="24"/>
            <w:szCs w:val="24"/>
          </w:rPr>
          <w:instrText xml:space="preserve"> PAGEREF _Toc135404236 \h </w:instrText>
        </w:r>
        <w:r w:rsidR="003A5C23">
          <w:rPr>
            <w:rFonts w:ascii="Times New Roman" w:hAnsi="Times New Roman"/>
            <w:sz w:val="24"/>
            <w:szCs w:val="24"/>
          </w:rPr>
        </w:r>
        <w:r w:rsidR="003A5C23">
          <w:rPr>
            <w:rFonts w:ascii="Times New Roman" w:hAnsi="Times New Roman"/>
            <w:sz w:val="24"/>
            <w:szCs w:val="24"/>
          </w:rPr>
          <w:fldChar w:fldCharType="separate"/>
        </w:r>
        <w:r w:rsidR="003A5C23">
          <w:rPr>
            <w:rFonts w:ascii="Times New Roman" w:hAnsi="Times New Roman"/>
            <w:sz w:val="24"/>
            <w:szCs w:val="24"/>
          </w:rPr>
          <w:t>57</w:t>
        </w:r>
        <w:r w:rsidR="003A5C23">
          <w:rPr>
            <w:rFonts w:ascii="Times New Roman" w:hAnsi="Times New Roman"/>
            <w:sz w:val="24"/>
            <w:szCs w:val="24"/>
          </w:rPr>
          <w:fldChar w:fldCharType="end"/>
        </w:r>
      </w:hyperlink>
    </w:p>
    <w:p w:rsidR="002B2431" w:rsidRDefault="00655825">
      <w:pPr>
        <w:pStyle w:val="29"/>
        <w:rPr>
          <w:rFonts w:eastAsiaTheme="minorEastAsia"/>
        </w:rPr>
      </w:pPr>
      <w:hyperlink w:anchor="_Toc135404237" w:tooltip="#_Toc135404237" w:history="1">
        <w:r w:rsidR="003A5C23">
          <w:rPr>
            <w:rStyle w:val="aff"/>
          </w:rPr>
          <w:t>Глава 11. Градостроительные регламенты в части ограничений использования земельных участков и объектов капитального строительства Стародевиченского сельского поселения Ельниковского муниципального района Республики Мордовия</w:t>
        </w:r>
        <w:r w:rsidR="003A5C23">
          <w:tab/>
          <w:t>63</w:t>
        </w:r>
      </w:hyperlink>
    </w:p>
    <w:p w:rsidR="002B2431" w:rsidRDefault="00655825">
      <w:pPr>
        <w:pStyle w:val="37"/>
        <w:rPr>
          <w:rFonts w:ascii="Times New Roman" w:eastAsiaTheme="minorEastAsia" w:hAnsi="Times New Roman"/>
          <w:sz w:val="24"/>
          <w:szCs w:val="24"/>
        </w:rPr>
      </w:pPr>
      <w:hyperlink w:anchor="_Toc135404238" w:tooltip="#_Toc135404238" w:history="1">
        <w:r w:rsidR="003A5C23">
          <w:rPr>
            <w:rStyle w:val="aff"/>
            <w:rFonts w:ascii="Times New Roman" w:hAnsi="Times New Roman"/>
            <w:sz w:val="24"/>
            <w:szCs w:val="24"/>
          </w:rP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r w:rsidR="003A5C23">
          <w:rPr>
            <w:rFonts w:ascii="Times New Roman" w:hAnsi="Times New Roman"/>
            <w:sz w:val="24"/>
            <w:szCs w:val="24"/>
          </w:rPr>
          <w:tab/>
          <w:t>63</w:t>
        </w:r>
      </w:hyperlink>
    </w:p>
    <w:p w:rsidR="002B2431" w:rsidRDefault="00655825">
      <w:pPr>
        <w:pStyle w:val="37"/>
        <w:rPr>
          <w:rFonts w:ascii="Times New Roman" w:eastAsiaTheme="minorEastAsia" w:hAnsi="Times New Roman"/>
          <w:sz w:val="24"/>
          <w:szCs w:val="24"/>
        </w:rPr>
      </w:pPr>
      <w:hyperlink w:anchor="_Toc135404239" w:tooltip="#_Toc135404239" w:history="1">
        <w:r w:rsidR="003A5C23">
          <w:rPr>
            <w:rStyle w:val="aff"/>
            <w:rFonts w:ascii="Times New Roman" w:hAnsi="Times New Roman"/>
            <w:sz w:val="24"/>
            <w:szCs w:val="24"/>
          </w:rPr>
          <w:t>Статья 26. Территории, на которые действие градостроительного регламента не распространяется.</w:t>
        </w:r>
        <w:r w:rsidR="003A5C23">
          <w:rPr>
            <w:rFonts w:ascii="Times New Roman" w:hAnsi="Times New Roman"/>
            <w:sz w:val="24"/>
            <w:szCs w:val="24"/>
          </w:rPr>
          <w:tab/>
          <w:t>64</w:t>
        </w:r>
      </w:hyperlink>
    </w:p>
    <w:p w:rsidR="002B2431" w:rsidRDefault="00655825">
      <w:pPr>
        <w:pStyle w:val="37"/>
        <w:rPr>
          <w:rFonts w:ascii="Times New Roman" w:eastAsiaTheme="minorEastAsia" w:hAnsi="Times New Roman"/>
          <w:sz w:val="24"/>
          <w:szCs w:val="24"/>
        </w:rPr>
      </w:pPr>
      <w:hyperlink w:anchor="_Toc135404240" w:tooltip="#_Toc135404240" w:history="1">
        <w:r w:rsidR="003A5C23">
          <w:rPr>
            <w:rStyle w:val="aff"/>
            <w:rFonts w:ascii="Times New Roman" w:hAnsi="Times New Roman"/>
            <w:sz w:val="24"/>
            <w:szCs w:val="24"/>
          </w:rPr>
          <w:t>Статья 27. Территории, для которых градостроительные регламенты не устанавливаются.</w:t>
        </w:r>
        <w:r w:rsidR="003A5C23">
          <w:rPr>
            <w:rFonts w:ascii="Times New Roman" w:hAnsi="Times New Roman"/>
            <w:sz w:val="24"/>
            <w:szCs w:val="24"/>
          </w:rPr>
          <w:tab/>
          <w:t>64</w:t>
        </w:r>
      </w:hyperlink>
    </w:p>
    <w:p w:rsidR="002B2431" w:rsidRDefault="002B2431"/>
    <w:p w:rsidR="002B2431" w:rsidRDefault="003A5C23">
      <w:pPr>
        <w:pStyle w:val="13"/>
      </w:pPr>
      <w:r>
        <w:fldChar w:fldCharType="end"/>
      </w:r>
    </w:p>
    <w:p w:rsidR="002B2431" w:rsidRDefault="002B2431"/>
    <w:p w:rsidR="002B2431" w:rsidRDefault="002B2431"/>
    <w:p w:rsidR="002B2431" w:rsidRDefault="002B2431"/>
    <w:p w:rsidR="002B2431" w:rsidRDefault="003A5C23">
      <w:pPr>
        <w:tabs>
          <w:tab w:val="left" w:pos="4365"/>
        </w:tabs>
      </w:pPr>
      <w:r>
        <w:tab/>
      </w:r>
    </w:p>
    <w:p w:rsidR="002B2431" w:rsidRDefault="002B2431"/>
    <w:p w:rsidR="002B2431" w:rsidRDefault="002B2431"/>
    <w:p w:rsidR="002B2431" w:rsidRDefault="002B2431"/>
    <w:p w:rsidR="002B2431" w:rsidRDefault="002B2431"/>
    <w:p w:rsidR="002B2431" w:rsidRDefault="002B2431"/>
    <w:p w:rsidR="002B2431" w:rsidRDefault="003A5C23">
      <w:pPr>
        <w:pStyle w:val="1"/>
        <w:rPr>
          <w:rFonts w:ascii="Verdana" w:hAnsi="Verdana"/>
          <w:color w:val="000000"/>
          <w:sz w:val="21"/>
          <w:szCs w:val="21"/>
        </w:rPr>
      </w:pPr>
      <w:r>
        <w:rPr>
          <w:sz w:val="24"/>
          <w:szCs w:val="24"/>
        </w:rPr>
        <w:br w:type="page" w:clear="all"/>
      </w:r>
    </w:p>
    <w:p w:rsidR="002B2431" w:rsidRDefault="002B2431"/>
    <w:p w:rsidR="002B2431" w:rsidRDefault="003A5C23">
      <w:pPr>
        <w:pStyle w:val="1"/>
        <w:rPr>
          <w:b/>
        </w:rPr>
      </w:pPr>
      <w:bookmarkStart w:id="0" w:name="_Toc114565560"/>
      <w:bookmarkStart w:id="1" w:name="_Toc135404221"/>
      <w:r>
        <w:rPr>
          <w:b/>
        </w:rPr>
        <w:t>ЧАСТЬ 2</w:t>
      </w:r>
      <w:bookmarkEnd w:id="0"/>
      <w:r>
        <w:rPr>
          <w:b/>
        </w:rPr>
        <w:t xml:space="preserve"> КАРТА ГРАДОСТРОИТЕЛЬНОГО ЗОНИРОВАНИЯ</w:t>
      </w:r>
      <w:bookmarkEnd w:id="1"/>
    </w:p>
    <w:p w:rsidR="002B2431" w:rsidRDefault="002B2431">
      <w:pPr>
        <w:rPr>
          <w:rFonts w:ascii="Arial" w:hAnsi="Arial" w:cs="Arial"/>
          <w:b/>
          <w:color w:val="000000" w:themeColor="text1"/>
          <w:sz w:val="28"/>
          <w:szCs w:val="28"/>
        </w:rPr>
      </w:pPr>
    </w:p>
    <w:p w:rsidR="002B2431" w:rsidRDefault="003A5C23">
      <w:pPr>
        <w:pStyle w:val="2"/>
      </w:pPr>
      <w:bookmarkStart w:id="2" w:name="_Toc135404222"/>
      <w:r>
        <w:t>Глава 8. Градостроительное зонирование. Территориальные зоны на карте градостроительного зонирования</w:t>
      </w:r>
      <w:bookmarkEnd w:id="2"/>
    </w:p>
    <w:p w:rsidR="002B2431" w:rsidRDefault="002B2431"/>
    <w:p w:rsidR="002B2431" w:rsidRDefault="003A5C23">
      <w:pPr>
        <w:pStyle w:val="3"/>
      </w:pPr>
      <w:bookmarkStart w:id="3" w:name="_Toc135404223"/>
      <w:r>
        <w:t>Статья 19. Градостроительное зонирование</w:t>
      </w:r>
      <w:bookmarkEnd w:id="3"/>
    </w:p>
    <w:p w:rsidR="002B2431" w:rsidRDefault="003A5C23">
      <w:pPr>
        <w:shd w:val="clear" w:color="auto" w:fill="FFFFFF"/>
        <w:ind w:right="-1"/>
      </w:pPr>
      <w:r>
        <w:rPr>
          <w:rStyle w:val="aff8"/>
          <w:b w:val="0"/>
        </w:rPr>
        <w:t>Градостроительное зонирование</w:t>
      </w:r>
      <w: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2B2431" w:rsidRDefault="003A5C23">
      <w:pPr>
        <w:shd w:val="clear" w:color="auto" w:fill="FFFFFF"/>
        <w:ind w:right="-1"/>
      </w:pPr>
      <w:r>
        <w:t>Градостроительное зонирование Стародевиченского сельского поселения Ельниковского муниципального района представлено следующими картами:</w:t>
      </w:r>
    </w:p>
    <w:p w:rsidR="002B2431" w:rsidRDefault="003A5C23">
      <w:pPr>
        <w:rPr>
          <w:color w:val="C0504D"/>
        </w:rPr>
      </w:pPr>
      <w:r>
        <w:t xml:space="preserve">- Карта градостроительного зонирования Стародевиченского сельского поселения Ельниковского муниципального </w:t>
      </w:r>
      <w:proofErr w:type="gramStart"/>
      <w:r>
        <w:t>района  М</w:t>
      </w:r>
      <w:proofErr w:type="gramEnd"/>
      <w:r>
        <w:t xml:space="preserve"> 1:25000, М 1:5000.</w:t>
      </w:r>
    </w:p>
    <w:p w:rsidR="002B2431" w:rsidRDefault="002B2431">
      <w:pPr>
        <w:shd w:val="clear" w:color="auto" w:fill="FFFFFF"/>
        <w:ind w:left="709" w:right="-1" w:firstLine="0"/>
        <w:rPr>
          <w:color w:val="C0504D"/>
        </w:rPr>
      </w:pPr>
    </w:p>
    <w:p w:rsidR="002B2431" w:rsidRDefault="003A5C23">
      <w:pPr>
        <w:pStyle w:val="3"/>
      </w:pPr>
      <w:bookmarkStart w:id="4" w:name="_Toc135404224"/>
      <w:r>
        <w:t>Статья 20. Территориальные зоны</w:t>
      </w:r>
      <w:bookmarkEnd w:id="4"/>
    </w:p>
    <w:p w:rsidR="002B2431" w:rsidRDefault="003A5C23">
      <w:pPr>
        <w:pStyle w:val="14"/>
        <w:widowControl w:val="0"/>
        <w:spacing w:line="240" w:lineRule="auto"/>
        <w:ind w:firstLine="709"/>
        <w:rPr>
          <w:b w:val="0"/>
        </w:rPr>
      </w:pPr>
      <w:r>
        <w:rPr>
          <w:b w:val="0"/>
        </w:rPr>
        <w:t>1. На картах градостроительного зонирования:</w:t>
      </w:r>
    </w:p>
    <w:p w:rsidR="002B2431" w:rsidRDefault="003A5C23">
      <w:pPr>
        <w:pStyle w:val="aff7"/>
        <w:numPr>
          <w:ilvl w:val="0"/>
          <w:numId w:val="7"/>
        </w:numPr>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выделены территориальные зоны для всей территории Стародевиченского сельского поселения, за исключением территорий, обозначенных в части 5 настоящей статьи;</w:t>
      </w:r>
    </w:p>
    <w:p w:rsidR="002B2431" w:rsidRDefault="003A5C23">
      <w:pPr>
        <w:pStyle w:val="aff7"/>
        <w:numPr>
          <w:ilvl w:val="0"/>
          <w:numId w:val="7"/>
        </w:numPr>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2B2431" w:rsidRDefault="003A5C23">
      <w:pPr>
        <w:pStyle w:val="aff7"/>
        <w:spacing w:after="0" w:line="240" w:lineRule="auto"/>
        <w:ind w:left="0" w:firstLine="709"/>
        <w:jc w:val="both"/>
        <w:rPr>
          <w:rFonts w:ascii="Times New Roman" w:hAnsi="Times New Roman"/>
          <w:sz w:val="24"/>
          <w:szCs w:val="24"/>
        </w:rPr>
      </w:pPr>
      <w:r>
        <w:rPr>
          <w:rFonts w:ascii="Times New Roman" w:hAnsi="Times New Roman"/>
          <w:sz w:val="24"/>
          <w:szCs w:val="24"/>
        </w:rPr>
        <w:t xml:space="preserve">2. К земельным участкам, иным объектам недвижимости, расположенным в пределах зон ограничений, отображенных на картах (статьи 21),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2B2431" w:rsidRDefault="003A5C23">
      <w:pPr>
        <w:pStyle w:val="aff7"/>
        <w:spacing w:after="0" w:line="240" w:lineRule="auto"/>
        <w:ind w:left="0" w:firstLine="709"/>
        <w:jc w:val="both"/>
        <w:rPr>
          <w:rFonts w:ascii="Times New Roman" w:hAnsi="Times New Roman"/>
          <w:sz w:val="24"/>
          <w:szCs w:val="24"/>
        </w:rPr>
      </w:pPr>
      <w:r>
        <w:rPr>
          <w:rFonts w:ascii="Times New Roman" w:hAnsi="Times New Roman"/>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2B2431" w:rsidRDefault="003A5C23">
      <w:pPr>
        <w:pStyle w:val="aff7"/>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 градостроительным регламентам;</w:t>
      </w:r>
    </w:p>
    <w:p w:rsidR="002B2431" w:rsidRDefault="003A5C23">
      <w:pPr>
        <w:pStyle w:val="aff7"/>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2B2431" w:rsidRDefault="003A5C23">
      <w:pPr>
        <w:pStyle w:val="aff7"/>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2B2431" w:rsidRDefault="003A5C23">
      <w:pPr>
        <w:pStyle w:val="aff7"/>
        <w:spacing w:after="0" w:line="240" w:lineRule="auto"/>
        <w:ind w:left="0" w:firstLine="709"/>
        <w:jc w:val="both"/>
        <w:rPr>
          <w:rFonts w:ascii="Times New Roman" w:hAnsi="Times New Roman"/>
          <w:sz w:val="24"/>
          <w:szCs w:val="24"/>
          <w:highlight w:val="yellow"/>
        </w:rPr>
      </w:pPr>
      <w:r>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2B2431" w:rsidRDefault="003A5C23">
      <w:r>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tbl>
      <w:tblPr>
        <w:tblW w:w="0" w:type="auto"/>
        <w:jc w:val="center"/>
        <w:tblLook w:val="0000" w:firstRow="0" w:lastRow="0" w:firstColumn="0" w:lastColumn="0" w:noHBand="0" w:noVBand="0"/>
      </w:tblPr>
      <w:tblGrid>
        <w:gridCol w:w="1556"/>
        <w:gridCol w:w="7905"/>
      </w:tblGrid>
      <w:tr w:rsidR="002B2431">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B2431" w:rsidRDefault="003A5C23">
            <w:pPr>
              <w:ind w:firstLine="0"/>
              <w:jc w:val="center"/>
              <w:rPr>
                <w:b/>
              </w:rPr>
            </w:pPr>
            <w:r>
              <w:rPr>
                <w:b/>
              </w:rPr>
              <w:t>Кодовое</w:t>
            </w:r>
          </w:p>
          <w:p w:rsidR="002B2431" w:rsidRDefault="003A5C23">
            <w:pPr>
              <w:ind w:firstLine="0"/>
              <w:jc w:val="center"/>
              <w:rPr>
                <w:b/>
              </w:rPr>
            </w:pPr>
            <w:r>
              <w:rPr>
                <w:b/>
              </w:rPr>
              <w:t>обозначение</w:t>
            </w:r>
          </w:p>
        </w:tc>
        <w:tc>
          <w:tcPr>
            <w:tcW w:w="7905"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Наименование зоны</w:t>
            </w:r>
          </w:p>
        </w:tc>
      </w:tr>
      <w:tr w:rsidR="002B2431">
        <w:trPr>
          <w:cantSplit/>
          <w:jc w:val="center"/>
        </w:trPr>
        <w:tc>
          <w:tcPr>
            <w:tcW w:w="9461" w:type="dxa"/>
            <w:gridSpan w:val="2"/>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color w:val="FF0000"/>
              </w:rPr>
            </w:pPr>
            <w:r>
              <w:rPr>
                <w:b/>
              </w:rPr>
              <w:t>Жилые зоны</w:t>
            </w:r>
          </w:p>
        </w:tc>
      </w:tr>
      <w:tr w:rsidR="002B2431">
        <w:trPr>
          <w:trHeight w:val="206"/>
          <w:jc w:val="center"/>
        </w:trPr>
        <w:tc>
          <w:tcPr>
            <w:tcW w:w="0" w:type="auto"/>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color w:val="FF0000"/>
              </w:rPr>
            </w:pPr>
            <w:r>
              <w:rPr>
                <w:b/>
              </w:rPr>
              <w:t>Ж</w:t>
            </w:r>
          </w:p>
        </w:tc>
        <w:tc>
          <w:tcPr>
            <w:tcW w:w="7905" w:type="dxa"/>
            <w:tcBorders>
              <w:top w:val="single" w:sz="4" w:space="0" w:color="auto"/>
              <w:left w:val="single" w:sz="4" w:space="0" w:color="auto"/>
              <w:bottom w:val="single" w:sz="4" w:space="0" w:color="auto"/>
              <w:right w:val="single" w:sz="4" w:space="0" w:color="auto"/>
            </w:tcBorders>
          </w:tcPr>
          <w:p w:rsidR="002B2431" w:rsidRDefault="003A5C23">
            <w:pPr>
              <w:ind w:firstLine="0"/>
              <w:jc w:val="left"/>
              <w:rPr>
                <w:color w:val="FF0000"/>
              </w:rPr>
            </w:pPr>
            <w:r>
              <w:t>Жилые зоны</w:t>
            </w:r>
          </w:p>
        </w:tc>
      </w:tr>
      <w:tr w:rsidR="002B2431">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color w:val="FF0000"/>
              </w:rPr>
            </w:pPr>
            <w:r>
              <w:rPr>
                <w:b/>
              </w:rPr>
              <w:t>Общественно-деловые зоны</w:t>
            </w:r>
          </w:p>
        </w:tc>
      </w:tr>
      <w:tr w:rsidR="002B24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О</w:t>
            </w:r>
          </w:p>
        </w:tc>
        <w:tc>
          <w:tcPr>
            <w:tcW w:w="7905" w:type="dxa"/>
            <w:tcBorders>
              <w:top w:val="single" w:sz="4" w:space="0" w:color="auto"/>
              <w:left w:val="single" w:sz="4" w:space="0" w:color="auto"/>
              <w:bottom w:val="single" w:sz="4" w:space="0" w:color="auto"/>
              <w:right w:val="single" w:sz="4" w:space="0" w:color="auto"/>
            </w:tcBorders>
          </w:tcPr>
          <w:p w:rsidR="002B2431" w:rsidRDefault="003A5C23">
            <w:pPr>
              <w:ind w:firstLine="0"/>
              <w:jc w:val="left"/>
            </w:pPr>
            <w:r>
              <w:t>Зона делового, общественного и коммерческого назначения</w:t>
            </w:r>
          </w:p>
        </w:tc>
      </w:tr>
      <w:tr w:rsidR="002B2431">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Зоны инженерной и транспортной инфраструктур</w:t>
            </w:r>
          </w:p>
        </w:tc>
      </w:tr>
      <w:tr w:rsidR="002B24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И</w:t>
            </w:r>
          </w:p>
        </w:tc>
        <w:tc>
          <w:tcPr>
            <w:tcW w:w="7905" w:type="dxa"/>
            <w:tcBorders>
              <w:top w:val="single" w:sz="4" w:space="0" w:color="auto"/>
              <w:left w:val="single" w:sz="4" w:space="0" w:color="auto"/>
              <w:bottom w:val="single" w:sz="4" w:space="0" w:color="auto"/>
              <w:right w:val="single" w:sz="4" w:space="0" w:color="auto"/>
            </w:tcBorders>
          </w:tcPr>
          <w:p w:rsidR="002B2431" w:rsidRDefault="003A5C23">
            <w:pPr>
              <w:ind w:firstLine="0"/>
              <w:jc w:val="left"/>
            </w:pPr>
            <w:r>
              <w:t>Зона инженерной инфраструктуры</w:t>
            </w:r>
          </w:p>
        </w:tc>
      </w:tr>
      <w:tr w:rsidR="002B2431">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lastRenderedPageBreak/>
              <w:t>Зоны сельскохозяйственного использования</w:t>
            </w:r>
          </w:p>
        </w:tc>
      </w:tr>
      <w:tr w:rsidR="002B24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СХ</w:t>
            </w:r>
          </w:p>
        </w:tc>
        <w:tc>
          <w:tcPr>
            <w:tcW w:w="7905" w:type="dxa"/>
            <w:tcBorders>
              <w:top w:val="single" w:sz="4" w:space="0" w:color="auto"/>
              <w:left w:val="single" w:sz="4" w:space="0" w:color="auto"/>
              <w:bottom w:val="single" w:sz="4" w:space="0" w:color="auto"/>
              <w:right w:val="single" w:sz="4" w:space="0" w:color="auto"/>
            </w:tcBorders>
          </w:tcPr>
          <w:p w:rsidR="002B2431" w:rsidRDefault="003A5C23">
            <w:pPr>
              <w:ind w:firstLine="0"/>
              <w:jc w:val="left"/>
            </w:pPr>
            <w:r>
              <w:t xml:space="preserve">Производственная зона сельскохозяйственных предприятий </w:t>
            </w:r>
          </w:p>
        </w:tc>
      </w:tr>
      <w:tr w:rsidR="002B2431">
        <w:trPr>
          <w:jc w:val="center"/>
        </w:trPr>
        <w:tc>
          <w:tcPr>
            <w:tcW w:w="9461" w:type="dxa"/>
            <w:gridSpan w:val="2"/>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Зоны специального назначения</w:t>
            </w:r>
          </w:p>
        </w:tc>
      </w:tr>
      <w:tr w:rsidR="002B243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rPr>
            </w:pPr>
            <w:r>
              <w:rPr>
                <w:b/>
              </w:rPr>
              <w:t>СН 1</w:t>
            </w:r>
          </w:p>
        </w:tc>
        <w:tc>
          <w:tcPr>
            <w:tcW w:w="7905" w:type="dxa"/>
            <w:tcBorders>
              <w:top w:val="single" w:sz="4" w:space="0" w:color="auto"/>
              <w:left w:val="single" w:sz="4" w:space="0" w:color="auto"/>
              <w:bottom w:val="single" w:sz="4" w:space="0" w:color="auto"/>
              <w:right w:val="single" w:sz="4" w:space="0" w:color="auto"/>
            </w:tcBorders>
          </w:tcPr>
          <w:p w:rsidR="002B2431" w:rsidRDefault="003A5C23">
            <w:pPr>
              <w:ind w:firstLine="0"/>
              <w:jc w:val="left"/>
            </w:pPr>
            <w:r>
              <w:t>Зона кладбищ</w:t>
            </w:r>
          </w:p>
        </w:tc>
      </w:tr>
      <w:tr w:rsidR="002B2431">
        <w:trPr>
          <w:trHeight w:val="276"/>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2B2431" w:rsidRDefault="003A5C23">
            <w:pPr>
              <w:ind w:firstLine="0"/>
              <w:jc w:val="center"/>
              <w:rPr>
                <w:b/>
              </w:rPr>
            </w:pPr>
            <w:r>
              <w:rPr>
                <w:b/>
              </w:rPr>
              <w:t>СН 2</w:t>
            </w:r>
          </w:p>
          <w:p w:rsidR="002B2431" w:rsidRDefault="002B2431">
            <w:pPr>
              <w:ind w:firstLine="0"/>
              <w:jc w:val="center"/>
              <w:rPr>
                <w:b/>
              </w:rPr>
            </w:pPr>
          </w:p>
        </w:tc>
        <w:tc>
          <w:tcPr>
            <w:tcW w:w="7905" w:type="dxa"/>
            <w:vMerge w:val="restart"/>
            <w:tcBorders>
              <w:top w:val="single" w:sz="4" w:space="0" w:color="000000"/>
              <w:left w:val="single" w:sz="4" w:space="0" w:color="000000"/>
              <w:bottom w:val="single" w:sz="4" w:space="0" w:color="000000"/>
              <w:right w:val="single" w:sz="4" w:space="0" w:color="000000"/>
            </w:tcBorders>
          </w:tcPr>
          <w:p w:rsidR="002B2431" w:rsidRDefault="003A5C23">
            <w:pPr>
              <w:ind w:firstLine="0"/>
              <w:jc w:val="left"/>
            </w:pPr>
            <w:r>
              <w:t>Зона складирования и захоронения отходов</w:t>
            </w:r>
          </w:p>
        </w:tc>
      </w:tr>
    </w:tbl>
    <w:p w:rsidR="002B2431" w:rsidRDefault="003A5C23">
      <w:r>
        <w:t>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Стародевиченского сельского поселения Ельниковского муниципального района в границах некоторых земельных участков установлено две и более функциональных зон. В таких случаях, в целях обеспечения соответствия 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2B2431" w:rsidRDefault="003A5C23">
      <w:r>
        <w:t>В перечень земельных участков, требующих градостроительного преобразования могут включатся:</w:t>
      </w:r>
    </w:p>
    <w:p w:rsidR="002B2431" w:rsidRDefault="003A5C23">
      <w:pPr>
        <w:numPr>
          <w:ilvl w:val="0"/>
          <w:numId w:val="8"/>
        </w:numPr>
        <w:ind w:left="0" w:firstLine="709"/>
      </w:pPr>
      <w:r>
        <w:t>земельные участки под жилыми домами, признанными ветхими или аварийными и предназначенными под снос;</w:t>
      </w:r>
    </w:p>
    <w:p w:rsidR="002B2431" w:rsidRDefault="003A5C23">
      <w:pPr>
        <w:numPr>
          <w:ilvl w:val="0"/>
          <w:numId w:val="8"/>
        </w:numPr>
        <w:ind w:left="0" w:firstLine="709"/>
      </w:pPr>
      <w:r>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2B2431" w:rsidRDefault="003A5C23">
      <w:pPr>
        <w:numPr>
          <w:ilvl w:val="0"/>
          <w:numId w:val="8"/>
        </w:numPr>
        <w:ind w:left="0" w:firstLine="709"/>
      </w:pPr>
      <w:r>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2B2431" w:rsidRDefault="003A5C23">
      <w:pPr>
        <w:numPr>
          <w:ilvl w:val="0"/>
          <w:numId w:val="8"/>
        </w:numPr>
        <w:ind w:left="0" w:firstLine="709"/>
      </w:pPr>
      <w:r>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2B2431" w:rsidRDefault="003A5C23">
      <w:pPr>
        <w:numPr>
          <w:ilvl w:val="0"/>
          <w:numId w:val="8"/>
        </w:numPr>
        <w:ind w:left="0" w:firstLine="709"/>
      </w:pPr>
      <w:r>
        <w:t>земельные участки, сформированные с ошибочными границами (по разным причинам);</w:t>
      </w:r>
    </w:p>
    <w:p w:rsidR="002B2431" w:rsidRDefault="003A5C23">
      <w:pPr>
        <w:numPr>
          <w:ilvl w:val="0"/>
          <w:numId w:val="8"/>
        </w:numPr>
        <w:ind w:left="0" w:firstLine="709"/>
      </w:pPr>
      <w:r>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2B2431" w:rsidRDefault="003A5C23">
      <w:pPr>
        <w:numPr>
          <w:ilvl w:val="0"/>
          <w:numId w:val="8"/>
        </w:numPr>
        <w:ind w:left="0" w:firstLine="709"/>
        <w:rPr>
          <w:color w:val="000000"/>
        </w:rPr>
      </w:pPr>
      <w:r>
        <w:rPr>
          <w:color w:val="000000"/>
        </w:rPr>
        <w:t>другие земельные участки, границы которых нуждаются в преобразовании.</w:t>
      </w:r>
    </w:p>
    <w:p w:rsidR="002B2431" w:rsidRDefault="003A5C23">
      <w:r>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2B2431" w:rsidRDefault="002B2431"/>
    <w:p w:rsidR="002B2431" w:rsidRDefault="002B2431"/>
    <w:p w:rsidR="002B2431" w:rsidRDefault="002B2431"/>
    <w:p w:rsidR="002B2431" w:rsidRDefault="002B2431"/>
    <w:p w:rsidR="002B2431" w:rsidRDefault="002B2431"/>
    <w:p w:rsidR="002B2431" w:rsidRDefault="002B2431"/>
    <w:p w:rsidR="002B2431" w:rsidRDefault="002B2431"/>
    <w:p w:rsidR="002B2431" w:rsidRDefault="002B2431">
      <w:pPr>
        <w:pStyle w:val="3"/>
      </w:pPr>
      <w:bookmarkStart w:id="5" w:name="_Toc135404225"/>
    </w:p>
    <w:p w:rsidR="002B2431" w:rsidRDefault="003A5C23">
      <w:pPr>
        <w:pStyle w:val="3"/>
      </w:pPr>
      <w:r>
        <w:t>Статья 21. Карта градостроительного зон Стародевиченского сельского поселения Ельниковского муниципального района Республики Мордовия.</w:t>
      </w:r>
      <w:bookmarkEnd w:id="5"/>
    </w:p>
    <w:p w:rsidR="002B2431" w:rsidRDefault="002B2431"/>
    <w:p w:rsidR="002B2431" w:rsidRDefault="003A5C23">
      <w:r>
        <w:rPr>
          <w:noProof/>
        </w:rPr>
        <w:drawing>
          <wp:inline distT="0" distB="0" distL="0" distR="0">
            <wp:extent cx="6210935" cy="561924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24612" name=""/>
                    <pic:cNvPicPr>
                      <a:picLocks noChangeAspect="1"/>
                    </pic:cNvPicPr>
                  </pic:nvPicPr>
                  <pic:blipFill>
                    <a:blip r:embed="rId9"/>
                    <a:stretch/>
                  </pic:blipFill>
                  <pic:spPr bwMode="auto">
                    <a:xfrm>
                      <a:off x="0" y="0"/>
                      <a:ext cx="6210934" cy="5619246"/>
                    </a:xfrm>
                    <a:prstGeom prst="rect">
                      <a:avLst/>
                    </a:prstGeom>
                  </pic:spPr>
                </pic:pic>
              </a:graphicData>
            </a:graphic>
          </wp:inline>
        </w:drawing>
      </w:r>
    </w:p>
    <w:p w:rsidR="002B2431" w:rsidRDefault="002B2431"/>
    <w:p w:rsidR="002B2431" w:rsidRDefault="002B2431"/>
    <w:p w:rsidR="002B2431" w:rsidRDefault="002B2431"/>
    <w:p w:rsidR="002B2431" w:rsidRDefault="003A5C23">
      <w:pPr>
        <w:pStyle w:val="1"/>
      </w:pPr>
      <w:r>
        <w:rPr>
          <w:b/>
        </w:rPr>
        <w:t>ЧАСТЬ 3 ГРАДОСТРОИТЕЛЬНЫЕ РЕГЛАМЕНТЫ</w:t>
      </w:r>
    </w:p>
    <w:p w:rsidR="002B2431" w:rsidRDefault="002B2431">
      <w:pPr>
        <w:shd w:val="clear" w:color="auto" w:fill="FFFFFF"/>
        <w:ind w:left="993" w:right="-1" w:firstLine="55"/>
        <w:rPr>
          <w:color w:val="8496B0"/>
        </w:rPr>
      </w:pPr>
    </w:p>
    <w:p w:rsidR="002B2431" w:rsidRDefault="003A5C23">
      <w:pPr>
        <w:pStyle w:val="2"/>
      </w:pPr>
      <w:bookmarkStart w:id="6" w:name="_Toc135404227"/>
      <w:r>
        <w:t>Глава 9. Градостроительные регламенты. Действие и виды градостроительных регламентов.</w:t>
      </w:r>
      <w:bookmarkEnd w:id="6"/>
    </w:p>
    <w:p w:rsidR="002B2431" w:rsidRDefault="003A5C23">
      <w:pPr>
        <w:pStyle w:val="3"/>
      </w:pPr>
      <w:bookmarkStart w:id="7" w:name="_Toc135404228"/>
      <w:r>
        <w:t>Статья 22.</w:t>
      </w:r>
      <w:r>
        <w:tab/>
        <w:t>Градостроительный регламент.</w:t>
      </w:r>
      <w:bookmarkEnd w:id="7"/>
    </w:p>
    <w:p w:rsidR="002B2431" w:rsidRDefault="003A5C23">
      <w: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B2431" w:rsidRDefault="003A5C23">
      <w:r>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2B2431" w:rsidRDefault="003A5C23">
      <w:r>
        <w:t xml:space="preserve">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w:t>
      </w:r>
      <w:r>
        <w:lastRenderedPageBreak/>
        <w:t>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2B2431" w:rsidRDefault="003A5C23">
      <w:r>
        <w:t>б) условно разрешенные виды разрешенного использования  земельных участков и объектов капитального строительства</w:t>
      </w:r>
      <w:r>
        <w:rPr>
          <w:b/>
          <w:bCs/>
        </w:rPr>
        <w:t xml:space="preserve"> – </w:t>
      </w:r>
      <w:r>
        <w:rPr>
          <w:bCs/>
        </w:rPr>
        <w:t>виды деятельности</w:t>
      </w:r>
      <w:r>
        <w:t>,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2B2431" w:rsidRDefault="003A5C23">
      <w: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2B2431" w:rsidRDefault="003A5C23">
      <w:r>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2B2431" w:rsidRDefault="003A5C23">
      <w:pPr>
        <w:numPr>
          <w:ilvl w:val="0"/>
          <w:numId w:val="12"/>
        </w:numPr>
        <w:ind w:left="0" w:firstLine="709"/>
      </w:pPr>
      <w: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2B2431" w:rsidRDefault="003A5C23">
      <w:pPr>
        <w:numPr>
          <w:ilvl w:val="0"/>
          <w:numId w:val="12"/>
        </w:numPr>
        <w:ind w:left="0" w:firstLine="709"/>
      </w:pPr>
      <w: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2B2431" w:rsidRDefault="003A5C23">
      <w:pPr>
        <w:numPr>
          <w:ilvl w:val="0"/>
          <w:numId w:val="12"/>
        </w:numPr>
        <w:ind w:left="0" w:firstLine="709"/>
      </w:pPr>
      <w:r>
        <w:t xml:space="preserve">для объектов, требующих постоянного присутствия охраны – помещения или здания для персонала охраны; </w:t>
      </w:r>
    </w:p>
    <w:p w:rsidR="002B2431" w:rsidRDefault="003A5C23">
      <w:pPr>
        <w:numPr>
          <w:ilvl w:val="0"/>
          <w:numId w:val="12"/>
        </w:numPr>
        <w:ind w:left="0" w:firstLine="709"/>
      </w:pPr>
      <w: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2B2431" w:rsidRDefault="003A5C23">
      <w:pPr>
        <w:numPr>
          <w:ilvl w:val="0"/>
          <w:numId w:val="12"/>
        </w:numPr>
        <w:ind w:left="0" w:firstLine="709"/>
      </w:pPr>
      <w:r>
        <w:t>автостоянки и гаражи (в том числе открытого типа, подземные и многоэтажные)</w:t>
      </w:r>
    </w:p>
    <w:p w:rsidR="002B2431" w:rsidRDefault="003A5C23">
      <w:pPr>
        <w:numPr>
          <w:ilvl w:val="0"/>
          <w:numId w:val="12"/>
        </w:numPr>
        <w:ind w:left="0" w:firstLine="709"/>
      </w:pPr>
      <w:r>
        <w:t xml:space="preserve">автомобильные проезды и подъезды, оборудованные пешеходные пути, обслуживающие соответствующие участки; </w:t>
      </w:r>
    </w:p>
    <w:p w:rsidR="002B2431" w:rsidRDefault="003A5C23">
      <w:pPr>
        <w:numPr>
          <w:ilvl w:val="0"/>
          <w:numId w:val="12"/>
        </w:numPr>
        <w:ind w:left="0" w:firstLine="709"/>
      </w:pPr>
      <w:r>
        <w:t xml:space="preserve">благоустроенные, в том числе озелененные, детские площадки, площадки для отдыха, спортивных занятий; </w:t>
      </w:r>
    </w:p>
    <w:p w:rsidR="002B2431" w:rsidRDefault="003A5C23">
      <w:pPr>
        <w:numPr>
          <w:ilvl w:val="0"/>
          <w:numId w:val="12"/>
        </w:numPr>
        <w:ind w:left="0" w:firstLine="709"/>
      </w:pPr>
      <w:r>
        <w:t>площадки хозяйственные, в том числе для мусоросборников;</w:t>
      </w:r>
    </w:p>
    <w:p w:rsidR="002B2431" w:rsidRDefault="003A5C23">
      <w:pPr>
        <w:numPr>
          <w:ilvl w:val="0"/>
          <w:numId w:val="12"/>
        </w:numPr>
        <w:ind w:left="0" w:firstLine="709"/>
      </w:pPr>
      <w:r>
        <w:t>площадки для выгула собак;</w:t>
      </w:r>
    </w:p>
    <w:p w:rsidR="002B2431" w:rsidRDefault="003A5C23">
      <w:pPr>
        <w:numPr>
          <w:ilvl w:val="0"/>
          <w:numId w:val="12"/>
        </w:numPr>
        <w:ind w:left="0" w:firstLine="709"/>
      </w:pPr>
      <w:r>
        <w:t>общественные туалеты (кроме встроенных в жилые дома, детские учреждения).</w:t>
      </w:r>
    </w:p>
    <w:p w:rsidR="002B2431" w:rsidRDefault="003A5C23">
      <w:r>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2B2431" w:rsidRDefault="003A5C23">
      <w:pPr>
        <w:rPr>
          <w:b/>
        </w:rPr>
      </w:pPr>
      <w:r>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2B2431" w:rsidRDefault="003A5C23">
      <w:pPr>
        <w:pStyle w:val="3"/>
      </w:pPr>
      <w:bookmarkStart w:id="8" w:name="_Toc135404229"/>
      <w:r>
        <w:t>Статья 23.</w:t>
      </w:r>
      <w:r>
        <w:tab/>
        <w:t>Действие градостроительного регламента.</w:t>
      </w:r>
      <w:bookmarkEnd w:id="8"/>
    </w:p>
    <w:p w:rsidR="002B2431" w:rsidRDefault="003A5C23">
      <w:pPr>
        <w:pStyle w:val="14"/>
        <w:widowControl w:val="0"/>
        <w:numPr>
          <w:ilvl w:val="0"/>
          <w:numId w:val="6"/>
        </w:numPr>
        <w:spacing w:line="240" w:lineRule="auto"/>
        <w:ind w:left="0" w:firstLine="709"/>
        <w:rPr>
          <w:b w:val="0"/>
        </w:rPr>
      </w:pPr>
      <w:r>
        <w:rPr>
          <w:b w:val="0"/>
        </w:rPr>
        <w:t xml:space="preserve">Градостроительные регламенты 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2B2431" w:rsidRDefault="003A5C23">
      <w:pPr>
        <w:pStyle w:val="14"/>
        <w:widowControl w:val="0"/>
        <w:numPr>
          <w:ilvl w:val="0"/>
          <w:numId w:val="6"/>
        </w:numPr>
        <w:spacing w:line="240" w:lineRule="auto"/>
        <w:ind w:left="0" w:firstLine="709"/>
        <w:rPr>
          <w:b w:val="0"/>
        </w:rPr>
      </w:pPr>
      <w:r>
        <w:rPr>
          <w:b w:val="0"/>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предельные (минимальные и (или) максимальные) размеры земельных участков и предельные параметры разрешенного строительства, </w:t>
      </w:r>
      <w:r>
        <w:rPr>
          <w:b w:val="0"/>
        </w:rPr>
        <w:lastRenderedPageBreak/>
        <w:t>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2B2431" w:rsidRDefault="003A5C23">
      <w:pPr>
        <w:pStyle w:val="14"/>
        <w:widowControl w:val="0"/>
        <w:numPr>
          <w:ilvl w:val="0"/>
          <w:numId w:val="6"/>
        </w:numPr>
        <w:spacing w:line="240" w:lineRule="auto"/>
        <w:ind w:left="0" w:firstLine="709"/>
        <w:rPr>
          <w:b w:val="0"/>
        </w:rPr>
      </w:pPr>
      <w:r>
        <w:rPr>
          <w:b w:val="0"/>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B2431" w:rsidRDefault="003A5C23">
      <w:pPr>
        <w:pStyle w:val="aff7"/>
        <w:numPr>
          <w:ilvl w:val="0"/>
          <w:numId w:val="6"/>
        </w:numPr>
        <w:spacing w:after="0" w:line="240" w:lineRule="auto"/>
        <w:ind w:left="0" w:firstLine="709"/>
        <w:contextualSpacing w:val="0"/>
        <w:jc w:val="both"/>
        <w:rPr>
          <w:rFonts w:ascii="Times New Roman" w:hAnsi="Times New Roman"/>
          <w:color w:val="000000"/>
          <w:sz w:val="24"/>
          <w:szCs w:val="24"/>
        </w:rPr>
      </w:pPr>
      <w:r>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2B2431" w:rsidRDefault="003A5C23">
      <w:pPr>
        <w:pStyle w:val="aff7"/>
        <w:spacing w:after="0" w:line="240" w:lineRule="auto"/>
        <w:ind w:left="0" w:firstLine="709"/>
        <w:contextualSpacing w:val="0"/>
        <w:jc w:val="both"/>
        <w:rPr>
          <w:rFonts w:ascii="Times New Roman" w:hAnsi="Times New Roman"/>
          <w:sz w:val="24"/>
          <w:szCs w:val="24"/>
        </w:rPr>
      </w:pPr>
      <w:bookmarkStart w:id="9" w:name="36041"/>
      <w:bookmarkEnd w:id="9"/>
      <w:r>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0" w:tooltip="http://garant.park.ru:80/doc.jsp?urn=urn:garant:12027232" w:history="1">
        <w:r>
          <w:rPr>
            <w:rFonts w:ascii="Times New Roman" w:hAnsi="Times New Roman"/>
            <w:sz w:val="24"/>
            <w:szCs w:val="24"/>
          </w:rPr>
          <w:t>законодательством</w:t>
        </w:r>
      </w:hyperlink>
      <w:r>
        <w:rPr>
          <w:rFonts w:ascii="Times New Roman" w:hAnsi="Times New Roman"/>
          <w:sz w:val="24"/>
          <w:szCs w:val="24"/>
        </w:rPr>
        <w:t xml:space="preserve"> Российской Федерации об охране объектов культурного наследия; </w:t>
      </w:r>
    </w:p>
    <w:p w:rsidR="002B2431" w:rsidRDefault="003A5C23">
      <w:pPr>
        <w:pStyle w:val="aff7"/>
        <w:spacing w:after="0" w:line="240" w:lineRule="auto"/>
        <w:ind w:left="0" w:firstLine="709"/>
        <w:contextualSpacing w:val="0"/>
        <w:jc w:val="both"/>
        <w:rPr>
          <w:rFonts w:ascii="Times New Roman" w:hAnsi="Times New Roman"/>
          <w:sz w:val="24"/>
          <w:szCs w:val="24"/>
        </w:rPr>
      </w:pPr>
      <w:bookmarkStart w:id="10" w:name="36042"/>
      <w:bookmarkEnd w:id="10"/>
      <w:r>
        <w:rPr>
          <w:rFonts w:ascii="Times New Roman" w:hAnsi="Times New Roman"/>
          <w:sz w:val="24"/>
          <w:szCs w:val="24"/>
        </w:rPr>
        <w:t xml:space="preserve">2)  в границах </w:t>
      </w:r>
      <w:hyperlink r:id="rId11" w:anchor="1012" w:tooltip="http://garant.park.ru:80/doc.jsp?urn=urn:garant:12038258&amp;anchor=1012#1012" w:history="1">
        <w:r>
          <w:rPr>
            <w:rFonts w:ascii="Times New Roman" w:hAnsi="Times New Roman"/>
            <w:sz w:val="24"/>
            <w:szCs w:val="24"/>
          </w:rPr>
          <w:t>территорий общего пользования</w:t>
        </w:r>
      </w:hyperlink>
      <w:r>
        <w:rPr>
          <w:rFonts w:ascii="Times New Roman" w:hAnsi="Times New Roman"/>
          <w:sz w:val="24"/>
          <w:szCs w:val="24"/>
        </w:rPr>
        <w:t xml:space="preserve">; </w:t>
      </w:r>
    </w:p>
    <w:p w:rsidR="002B2431" w:rsidRDefault="003A5C23">
      <w:pPr>
        <w:pStyle w:val="aff7"/>
        <w:spacing w:after="0" w:line="240" w:lineRule="auto"/>
        <w:ind w:left="0" w:firstLine="709"/>
        <w:contextualSpacing w:val="0"/>
        <w:jc w:val="both"/>
        <w:rPr>
          <w:rFonts w:ascii="Times New Roman" w:hAnsi="Times New Roman"/>
          <w:sz w:val="24"/>
          <w:szCs w:val="24"/>
        </w:rPr>
      </w:pPr>
      <w:bookmarkStart w:id="11" w:name="36043"/>
      <w:bookmarkEnd w:id="11"/>
      <w:r>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2B2431" w:rsidRDefault="003A5C23">
      <w:pPr>
        <w:pStyle w:val="aff7"/>
        <w:spacing w:after="0" w:line="240" w:lineRule="auto"/>
        <w:ind w:left="0" w:firstLine="709"/>
        <w:contextualSpacing w:val="0"/>
        <w:jc w:val="both"/>
        <w:rPr>
          <w:rFonts w:ascii="Times New Roman" w:hAnsi="Times New Roman"/>
          <w:sz w:val="24"/>
          <w:szCs w:val="24"/>
        </w:rPr>
      </w:pPr>
      <w:bookmarkStart w:id="12" w:name="36044"/>
      <w:bookmarkEnd w:id="12"/>
      <w:r>
        <w:rPr>
          <w:rFonts w:ascii="Times New Roman" w:hAnsi="Times New Roman"/>
          <w:sz w:val="24"/>
          <w:szCs w:val="24"/>
        </w:rPr>
        <w:t xml:space="preserve">4)  предоставленные для добычи полезных ископаемых. </w:t>
      </w:r>
    </w:p>
    <w:p w:rsidR="002B2431" w:rsidRDefault="003A5C23">
      <w:pPr>
        <w:pStyle w:val="aff7"/>
        <w:numPr>
          <w:ilvl w:val="0"/>
          <w:numId w:val="6"/>
        </w:numPr>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Градостроительные регламенты не устанавливаются, для: </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земель лесного фонда;</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земель, покрытых поверхностными водами;</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земель запаса;</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сельскохозяйственных угодий в составе земель сельскохозяйственного назначения;</w:t>
      </w:r>
    </w:p>
    <w:p w:rsidR="002B2431" w:rsidRDefault="003A5C23">
      <w:pPr>
        <w:pStyle w:val="aff7"/>
        <w:numPr>
          <w:ilvl w:val="0"/>
          <w:numId w:val="9"/>
        </w:numPr>
        <w:spacing w:after="0" w:line="240" w:lineRule="auto"/>
        <w:ind w:left="0" w:firstLine="709"/>
        <w:jc w:val="both"/>
        <w:rPr>
          <w:rFonts w:ascii="Times New Roman" w:hAnsi="Times New Roman"/>
          <w:sz w:val="24"/>
          <w:szCs w:val="24"/>
        </w:rPr>
      </w:pPr>
      <w:r>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2B2431" w:rsidRDefault="002B2431"/>
    <w:p w:rsidR="002B2431" w:rsidRDefault="003A5C23">
      <w: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2B2431" w:rsidRDefault="002B2431">
      <w:pPr>
        <w:rPr>
          <w:b/>
          <w:bCs/>
          <w:color w:val="2F5496"/>
        </w:rPr>
      </w:pPr>
    </w:p>
    <w:p w:rsidR="002B2431" w:rsidRDefault="002B2431">
      <w:pPr>
        <w:rPr>
          <w:b/>
          <w:bCs/>
          <w:color w:val="2F5496"/>
        </w:rPr>
      </w:pPr>
    </w:p>
    <w:p w:rsidR="002B2431" w:rsidRDefault="002B2431">
      <w:pPr>
        <w:rPr>
          <w:b/>
          <w:bCs/>
          <w:color w:val="2F5496"/>
        </w:rPr>
      </w:pPr>
    </w:p>
    <w:p w:rsidR="002B2431" w:rsidRDefault="003A5C23">
      <w:pPr>
        <w:pStyle w:val="2"/>
      </w:pPr>
      <w:bookmarkStart w:id="13" w:name="_Toc135404230"/>
      <w:r>
        <w:t>Глава 10. Градостроительные регламенты территориальных зон Стародевиченского сельского поселения</w:t>
      </w:r>
      <w:bookmarkEnd w:id="13"/>
    </w:p>
    <w:p w:rsidR="002B2431" w:rsidRDefault="003A5C23">
      <w:pPr>
        <w:pStyle w:val="2"/>
      </w:pPr>
      <w:r>
        <w:t xml:space="preserve"> </w:t>
      </w:r>
      <w:bookmarkStart w:id="14" w:name="_Toc135404231"/>
      <w:r>
        <w:t>Ельниковского муниципального района</w:t>
      </w:r>
      <w:bookmarkEnd w:id="14"/>
    </w:p>
    <w:p w:rsidR="002B2431" w:rsidRDefault="002B2431"/>
    <w:p w:rsidR="002B2431" w:rsidRDefault="003A5C23">
      <w:pPr>
        <w:pStyle w:val="2"/>
      </w:pPr>
      <w:r>
        <w:t>Статья 24. Виды разрешенного использования земельных участков и объектов капитального строительства</w:t>
      </w:r>
    </w:p>
    <w:p w:rsidR="002B2431" w:rsidRDefault="002B2431"/>
    <w:p w:rsidR="002B2431" w:rsidRDefault="003A5C23">
      <w:pPr>
        <w:widowControl w:val="0"/>
        <w:ind w:firstLine="708"/>
        <w:rPr>
          <w:rFonts w:eastAsia="Calibri"/>
          <w:sz w:val="28"/>
          <w:szCs w:val="28"/>
        </w:rPr>
      </w:pPr>
      <w:r>
        <w:rPr>
          <w:rFonts w:eastAsia="Calibri"/>
          <w:sz w:val="28"/>
          <w:szCs w:val="28"/>
        </w:rPr>
        <w:t>1.Применительно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B2431" w:rsidRDefault="003A5C23">
      <w:pPr>
        <w:widowControl w:val="0"/>
        <w:ind w:firstLine="708"/>
        <w:rPr>
          <w:rFonts w:eastAsia="Calibri"/>
          <w:sz w:val="28"/>
          <w:szCs w:val="28"/>
        </w:rPr>
      </w:pPr>
      <w:r>
        <w:rPr>
          <w:rFonts w:eastAsia="Calibri"/>
          <w:sz w:val="28"/>
          <w:szCs w:val="28"/>
        </w:rPr>
        <w:lastRenderedPageBreak/>
        <w:t>2.Установление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B2431" w:rsidRDefault="003A5C23">
      <w:pPr>
        <w:pStyle w:val="s3"/>
        <w:shd w:val="clear" w:color="auto" w:fill="FFFFFF"/>
        <w:ind w:firstLine="360"/>
        <w:jc w:val="both"/>
        <w:rPr>
          <w:color w:val="22272F"/>
          <w:sz w:val="28"/>
          <w:szCs w:val="28"/>
        </w:rPr>
      </w:pPr>
      <w:r>
        <w:rPr>
          <w:rFonts w:eastAsia="Calibri"/>
          <w:sz w:val="28"/>
          <w:szCs w:val="28"/>
        </w:rPr>
        <w:t xml:space="preserve">3.Виды разрешенного использования устанавливаются в соответствии с </w:t>
      </w:r>
      <w:r>
        <w:rPr>
          <w:color w:val="22272F"/>
          <w:sz w:val="28"/>
          <w:szCs w:val="28"/>
        </w:rPr>
        <w:t>Приказом Федеральной службы государственной регистрации, кадастра и картографии от 10 ноября 2020 г. N П/0412</w:t>
      </w:r>
      <w:r>
        <w:rPr>
          <w:color w:val="22272F"/>
          <w:sz w:val="28"/>
          <w:szCs w:val="28"/>
        </w:rPr>
        <w:br/>
        <w:t>"Об утверждении классификатора видов разрешенного использования земельных участков"</w:t>
      </w:r>
    </w:p>
    <w:p w:rsidR="002B2431" w:rsidRDefault="003A5C23">
      <w:pPr>
        <w:widowControl w:val="0"/>
        <w:ind w:firstLine="360"/>
        <w:rPr>
          <w:rFonts w:eastAsia="Calibri"/>
          <w:sz w:val="28"/>
          <w:szCs w:val="28"/>
        </w:rPr>
      </w:pPr>
      <w:r>
        <w:rPr>
          <w:rFonts w:eastAsia="Calibri"/>
          <w:sz w:val="28"/>
          <w:szCs w:val="28"/>
        </w:rPr>
        <w:t>4.Содержание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2B2431" w:rsidRDefault="003A5C23">
      <w:pPr>
        <w:widowControl w:val="0"/>
        <w:ind w:firstLine="360"/>
        <w:rPr>
          <w:rFonts w:eastAsia="Calibri"/>
          <w:sz w:val="28"/>
          <w:szCs w:val="28"/>
        </w:rPr>
      </w:pPr>
      <w:r>
        <w:rPr>
          <w:rFonts w:eastAsia="Calibri"/>
          <w:sz w:val="28"/>
          <w:szCs w:val="28"/>
        </w:rPr>
        <w:t>5.Текстовое наименование вида разрешенного использования земельного участка и его код (числовое обозначение) являются равнозначными.</w:t>
      </w:r>
    </w:p>
    <w:p w:rsidR="002B2431" w:rsidRDefault="002B2431">
      <w:pPr>
        <w:widowControl w:val="0"/>
        <w:ind w:left="709"/>
        <w:rPr>
          <w:rFonts w:eastAsia="Calibri"/>
          <w:sz w:val="28"/>
          <w:szCs w:val="28"/>
        </w:rPr>
      </w:pPr>
    </w:p>
    <w:tbl>
      <w:tblPr>
        <w:tblW w:w="9668"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00"/>
        <w:gridCol w:w="5400"/>
        <w:gridCol w:w="1568"/>
      </w:tblGrid>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Наименование вида разрешенного использования земельного участка</w:t>
            </w:r>
            <w:r>
              <w:rPr>
                <w:rFonts w:ascii="Times New Roman CYR" w:eastAsiaTheme="minorEastAsia" w:hAnsi="Times New Roman CYR" w:cs="Times New Roman CYR"/>
                <w:vertAlign w:val="superscript"/>
              </w:rPr>
              <w:t> </w:t>
            </w:r>
            <w:hyperlink w:anchor="sub_111" w:tooltip="#sub_111" w:history="1">
              <w:r>
                <w:rPr>
                  <w:rFonts w:ascii="Times New Roman CYR" w:eastAsiaTheme="minorEastAsia" w:hAnsi="Times New Roman CYR" w:cs="Times New Roman CYR"/>
                  <w:color w:val="106BBE"/>
                  <w:vertAlign w:val="superscript"/>
                </w:rPr>
                <w:t>1</w:t>
              </w:r>
            </w:hyperlink>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Описание вида разрешенного использования земельного участка</w:t>
            </w:r>
            <w:r>
              <w:rPr>
                <w:rFonts w:ascii="Times New Roman CYR" w:eastAsiaTheme="minorEastAsia" w:hAnsi="Times New Roman CYR" w:cs="Times New Roman CYR"/>
                <w:vertAlign w:val="superscript"/>
              </w:rPr>
              <w:t> </w:t>
            </w:r>
            <w:hyperlink w:anchor="sub_222" w:tooltip="#sub_222" w:history="1">
              <w:r>
                <w:rPr>
                  <w:rFonts w:ascii="Times New Roman CYR" w:eastAsiaTheme="minorEastAsia" w:hAnsi="Times New Roman CYR" w:cs="Times New Roman CYR"/>
                  <w:color w:val="106BBE"/>
                  <w:vertAlign w:val="superscript"/>
                </w:rPr>
                <w:t>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Код (числовое обозначение) вида разрешенного использования земельного участка</w:t>
            </w:r>
            <w:r>
              <w:rPr>
                <w:rFonts w:ascii="Times New Roman CYR" w:eastAsiaTheme="minorEastAsia" w:hAnsi="Times New Roman CYR" w:cs="Times New Roman CYR"/>
                <w:vertAlign w:val="superscript"/>
              </w:rPr>
              <w:t> </w:t>
            </w:r>
            <w:hyperlink w:anchor="sub_333" w:tooltip="#sub_333" w:history="1">
              <w:r>
                <w:rPr>
                  <w:rFonts w:ascii="Times New Roman CYR" w:eastAsiaTheme="minorEastAsia" w:hAnsi="Times New Roman CYR" w:cs="Times New Roman CYR"/>
                  <w:color w:val="106BBE"/>
                  <w:vertAlign w:val="superscript"/>
                </w:rPr>
                <w:t>3</w:t>
              </w:r>
            </w:hyperlink>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2</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3</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 w:name="sub_1010"/>
            <w:r>
              <w:rPr>
                <w:rFonts w:ascii="Times New Roman CYR" w:eastAsiaTheme="minorEastAsia" w:hAnsi="Times New Roman CYR" w:cs="Times New Roman CYR"/>
              </w:rPr>
              <w:t>Сельскохозяйственное использование</w:t>
            </w:r>
            <w:bookmarkEnd w:id="15"/>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sub_1011" w:tooltip="#sub_1011" w:history="1">
              <w:r>
                <w:rPr>
                  <w:rFonts w:ascii="Times New Roman CYR" w:eastAsiaTheme="minorEastAsia" w:hAnsi="Times New Roman CYR" w:cs="Times New Roman CYR"/>
                  <w:color w:val="106BBE"/>
                </w:rPr>
                <w:t>кодами 1.1 - 1.20</w:t>
              </w:r>
            </w:hyperlink>
            <w:r>
              <w:rPr>
                <w:rFonts w:ascii="Times New Roman CYR" w:eastAsiaTheme="minorEastAsia" w:hAnsi="Times New Roman CYR" w:cs="Times New Roman CYR"/>
              </w:rPr>
              <w:t>, в том числе размещение зданий и сооружений, используемых для хранения и переработки сельскохозяйственной продукции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Растениеводство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выращиванием сельскохозяйственных культур.</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Содержание данного вида разрешенного использования включает в себя содержание видов разрешенного использования с </w:t>
            </w:r>
            <w:hyperlink w:anchor="sub_1012" w:tooltip="#sub_1012" w:history="1">
              <w:r>
                <w:rPr>
                  <w:rFonts w:ascii="Times New Roman CYR" w:eastAsiaTheme="minorEastAsia" w:hAnsi="Times New Roman CYR" w:cs="Times New Roman CYR"/>
                  <w:color w:val="106BBE"/>
                </w:rPr>
                <w:t>кодами 1.2 - 1.6</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 w:name="sub_1011"/>
            <w:r>
              <w:rPr>
                <w:rFonts w:ascii="Times New Roman CYR" w:eastAsiaTheme="minorEastAsia" w:hAnsi="Times New Roman CYR" w:cs="Times New Roman CYR"/>
              </w:rPr>
              <w:t>1.1</w:t>
            </w:r>
            <w:bookmarkEnd w:id="1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зерновых и иных сельскохозяйственных культур</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w:t>
            </w:r>
            <w:r>
              <w:rPr>
                <w:rFonts w:ascii="Times New Roman CYR" w:eastAsiaTheme="minorEastAsia" w:hAnsi="Times New Roman CYR" w:cs="Times New Roman CYR"/>
              </w:rPr>
              <w:lastRenderedPageBreak/>
              <w:t>иных сельскохозяйственных культур</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 w:name="sub_1012"/>
            <w:r>
              <w:rPr>
                <w:rFonts w:ascii="Times New Roman CYR" w:eastAsiaTheme="minorEastAsia" w:hAnsi="Times New Roman CYR" w:cs="Times New Roman CYR"/>
              </w:rPr>
              <w:lastRenderedPageBreak/>
              <w:t>1.2</w:t>
            </w:r>
            <w:bookmarkEnd w:id="1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Овощеводство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8" w:name="sub_1013"/>
            <w:r>
              <w:rPr>
                <w:rFonts w:ascii="Times New Roman CYR" w:eastAsiaTheme="minorEastAsia" w:hAnsi="Times New Roman CYR" w:cs="Times New Roman CYR"/>
              </w:rPr>
              <w:t>1.3</w:t>
            </w:r>
            <w:bookmarkEnd w:id="1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тонизирующих, лекарственных, цветочных культур</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9" w:name="sub_1014"/>
            <w:r>
              <w:rPr>
                <w:rFonts w:ascii="Times New Roman CYR" w:eastAsiaTheme="minorEastAsia" w:hAnsi="Times New Roman CYR" w:cs="Times New Roman CYR"/>
              </w:rPr>
              <w:t>1.4</w:t>
            </w:r>
            <w:bookmarkEnd w:id="1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Садоводство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0" w:name="sub_1015"/>
            <w:r>
              <w:rPr>
                <w:rFonts w:ascii="Times New Roman CYR" w:eastAsiaTheme="minorEastAsia" w:hAnsi="Times New Roman CYR" w:cs="Times New Roman CYR"/>
              </w:rPr>
              <w:t>1.5</w:t>
            </w:r>
            <w:bookmarkEnd w:id="2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1" w:name="sub_1151"/>
            <w:r>
              <w:rPr>
                <w:rFonts w:ascii="Times New Roman CYR" w:eastAsiaTheme="minorEastAsia" w:hAnsi="Times New Roman CYR" w:cs="Times New Roman CYR"/>
              </w:rPr>
              <w:t>Виноградарство</w:t>
            </w:r>
            <w:bookmarkEnd w:id="21"/>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Возделывание винограда на </w:t>
            </w:r>
            <w:proofErr w:type="spellStart"/>
            <w:r>
              <w:rPr>
                <w:rFonts w:ascii="Times New Roman CYR" w:eastAsiaTheme="minorEastAsia" w:hAnsi="Times New Roman CYR" w:cs="Times New Roman CYR"/>
              </w:rPr>
              <w:t>виноградопригодных</w:t>
            </w:r>
            <w:proofErr w:type="spellEnd"/>
            <w:r>
              <w:rPr>
                <w:rFonts w:ascii="Times New Roman CYR" w:eastAsiaTheme="minorEastAsia" w:hAnsi="Times New Roman CYR" w:cs="Times New Roman CYR"/>
              </w:rPr>
              <w:t xml:space="preserve"> землях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1.5.1</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льна и конопли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в том числе на сельскохозяйственных угодьях, связанной с выращиванием льна, конопли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2" w:name="sub_1016"/>
            <w:r>
              <w:rPr>
                <w:rFonts w:ascii="Times New Roman CYR" w:eastAsiaTheme="minorEastAsia" w:hAnsi="Times New Roman CYR" w:cs="Times New Roman CYR"/>
              </w:rPr>
              <w:t>1.6</w:t>
            </w:r>
            <w:bookmarkEnd w:id="2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Животноводство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sub_1018" w:tooltip="#sub_1018" w:history="1">
              <w:r>
                <w:rPr>
                  <w:rFonts w:ascii="Times New Roman CYR" w:eastAsiaTheme="minorEastAsia" w:hAnsi="Times New Roman CYR" w:cs="Times New Roman CYR"/>
                  <w:color w:val="106BBE"/>
                </w:rPr>
                <w:t>кодами 1.8 - 1.11</w:t>
              </w:r>
            </w:hyperlink>
            <w:r>
              <w:rPr>
                <w:rFonts w:ascii="Times New Roman CYR" w:eastAsiaTheme="minorEastAsia" w:hAnsi="Times New Roman CYR" w:cs="Times New Roman CYR"/>
              </w:rPr>
              <w:t xml:space="preserve">, </w:t>
            </w:r>
            <w:hyperlink w:anchor="sub_1115" w:tooltip="#sub_1115" w:history="1">
              <w:r>
                <w:rPr>
                  <w:rFonts w:ascii="Times New Roman CYR" w:eastAsiaTheme="minorEastAsia" w:hAnsi="Times New Roman CYR" w:cs="Times New Roman CYR"/>
                  <w:color w:val="106BBE"/>
                </w:rPr>
                <w:t>1.15</w:t>
              </w:r>
            </w:hyperlink>
            <w:r>
              <w:rPr>
                <w:rFonts w:ascii="Times New Roman CYR" w:eastAsiaTheme="minorEastAsia" w:hAnsi="Times New Roman CYR" w:cs="Times New Roman CYR"/>
              </w:rPr>
              <w:t xml:space="preserve">, </w:t>
            </w:r>
            <w:hyperlink w:anchor="sub_1119" w:tooltip="#sub_1119" w:history="1">
              <w:r>
                <w:rPr>
                  <w:rFonts w:ascii="Times New Roman CYR" w:eastAsiaTheme="minorEastAsia" w:hAnsi="Times New Roman CYR" w:cs="Times New Roman CYR"/>
                  <w:color w:val="106BBE"/>
                </w:rPr>
                <w:t>1.19</w:t>
              </w:r>
            </w:hyperlink>
            <w:r>
              <w:rPr>
                <w:rFonts w:ascii="Times New Roman CYR" w:eastAsiaTheme="minorEastAsia" w:hAnsi="Times New Roman CYR" w:cs="Times New Roman CYR"/>
              </w:rPr>
              <w:t xml:space="preserve">, </w:t>
            </w:r>
            <w:hyperlink w:anchor="sub_1120" w:tooltip="#sub_1120" w:history="1">
              <w:r>
                <w:rPr>
                  <w:rFonts w:ascii="Times New Roman CYR" w:eastAsiaTheme="minorEastAsia" w:hAnsi="Times New Roman CYR" w:cs="Times New Roman CYR"/>
                  <w:color w:val="106BBE"/>
                </w:rPr>
                <w:t>1.20</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3" w:name="sub_1017"/>
            <w:r>
              <w:rPr>
                <w:rFonts w:ascii="Times New Roman CYR" w:eastAsiaTheme="minorEastAsia" w:hAnsi="Times New Roman CYR" w:cs="Times New Roman CYR"/>
              </w:rPr>
              <w:t>1.7</w:t>
            </w:r>
            <w:bookmarkEnd w:id="2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Скотоводство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разведение племенных животных, производство и использование племенной продукции (материала)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4" w:name="sub_1018"/>
            <w:r>
              <w:rPr>
                <w:rFonts w:ascii="Times New Roman CYR" w:eastAsiaTheme="minorEastAsia" w:hAnsi="Times New Roman CYR" w:cs="Times New Roman CYR"/>
              </w:rPr>
              <w:t>1.8</w:t>
            </w:r>
            <w:bookmarkEnd w:id="2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Звероводство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разведением в неволе ценных пушных зверей;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сооружений, исполь</w:t>
            </w:r>
            <w:r>
              <w:rPr>
                <w:rFonts w:ascii="Times New Roman CYR" w:eastAsiaTheme="minorEastAsia" w:hAnsi="Times New Roman CYR" w:cs="Times New Roman CYR"/>
              </w:rPr>
              <w:lastRenderedPageBreak/>
              <w:t>зуемых для содержания и разведения животных, производства, хранения и первичной переработки продукции;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разведение племенных животных, производство и использование племенной продукции (материала)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5" w:name="sub_1019"/>
            <w:r>
              <w:rPr>
                <w:rFonts w:ascii="Times New Roman CYR" w:eastAsiaTheme="minorEastAsia" w:hAnsi="Times New Roman CYR" w:cs="Times New Roman CYR"/>
              </w:rPr>
              <w:lastRenderedPageBreak/>
              <w:t>1.9</w:t>
            </w:r>
            <w:bookmarkEnd w:id="2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Птицеводство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разведением домашних пород птиц, в том числе водоплавающих;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разведение племенных животных,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производство и использование племенной продукции (материала)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6" w:name="sub_1110"/>
            <w:r>
              <w:rPr>
                <w:rFonts w:ascii="Times New Roman CYR" w:eastAsiaTheme="minorEastAsia" w:hAnsi="Times New Roman CYR" w:cs="Times New Roman CYR"/>
              </w:rPr>
              <w:t>1.10</w:t>
            </w:r>
            <w:bookmarkEnd w:id="2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Свиноводство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разведением свиней;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разведение племенных животных, производство и использование племенной продукции (материала)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7" w:name="sub_1111"/>
            <w:r>
              <w:rPr>
                <w:rFonts w:ascii="Times New Roman CYR" w:eastAsiaTheme="minorEastAsia" w:hAnsi="Times New Roman CYR" w:cs="Times New Roman CYR"/>
              </w:rPr>
              <w:t>1.11</w:t>
            </w:r>
            <w:bookmarkEnd w:id="2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Пчеловодство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ульев, иных объектов и оборудования, необходимого для пчеловодства и разведениях иных полезных насекомых;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используемых для хранения и первичной переработки продукции пчеловодства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8" w:name="sub_1112"/>
            <w:r>
              <w:rPr>
                <w:rFonts w:ascii="Times New Roman CYR" w:eastAsiaTheme="minorEastAsia" w:hAnsi="Times New Roman CYR" w:cs="Times New Roman CYR"/>
              </w:rPr>
              <w:t>1.12</w:t>
            </w:r>
            <w:bookmarkEnd w:id="2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Рыбоводство</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29" w:name="sub_1113"/>
            <w:r>
              <w:rPr>
                <w:rFonts w:ascii="Times New Roman CYR" w:eastAsiaTheme="minorEastAsia" w:hAnsi="Times New Roman CYR" w:cs="Times New Roman CYR"/>
              </w:rPr>
              <w:t>1.13</w:t>
            </w:r>
            <w:bookmarkEnd w:id="2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Научное обеспечение сельского хозяйства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коллекций генетических ресурсов растений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0" w:name="sub_1114"/>
            <w:r>
              <w:rPr>
                <w:rFonts w:ascii="Times New Roman CYR" w:eastAsiaTheme="minorEastAsia" w:hAnsi="Times New Roman CYR" w:cs="Times New Roman CYR"/>
              </w:rPr>
              <w:t>1.14</w:t>
            </w:r>
            <w:bookmarkEnd w:id="3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Хранение и переработка сельскохозяйственной продукции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1" w:name="sub_1115"/>
            <w:r>
              <w:rPr>
                <w:rFonts w:ascii="Times New Roman CYR" w:eastAsiaTheme="minorEastAsia" w:hAnsi="Times New Roman CYR" w:cs="Times New Roman CYR"/>
              </w:rPr>
              <w:t>1.15</w:t>
            </w:r>
            <w:bookmarkEnd w:id="3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Ведение личного подсобного хозяйства на полевых участках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Производство сельскохозяйственной продукции без права возведения объектов капитального строительства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2" w:name="sub_1116"/>
            <w:r>
              <w:rPr>
                <w:rFonts w:ascii="Times New Roman CYR" w:eastAsiaTheme="minorEastAsia" w:hAnsi="Times New Roman CYR" w:cs="Times New Roman CYR"/>
              </w:rPr>
              <w:t>1.16</w:t>
            </w:r>
            <w:bookmarkEnd w:id="3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Питомники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необходимых для указанных видов сельскохозяйственного производства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3" w:name="sub_1117"/>
            <w:r>
              <w:rPr>
                <w:rFonts w:ascii="Times New Roman CYR" w:eastAsiaTheme="minorEastAsia" w:hAnsi="Times New Roman CYR" w:cs="Times New Roman CYR"/>
              </w:rPr>
              <w:t>1.17</w:t>
            </w:r>
            <w:bookmarkEnd w:id="3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сельскохозяйственного производства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4" w:name="sub_1118"/>
            <w:r>
              <w:rPr>
                <w:rFonts w:ascii="Times New Roman CYR" w:eastAsiaTheme="minorEastAsia" w:hAnsi="Times New Roman CYR" w:cs="Times New Roman CYR"/>
              </w:rPr>
              <w:t>1.18</w:t>
            </w:r>
            <w:bookmarkEnd w:id="3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Сенокошение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Кошение трав, сбор и заготовка сена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5" w:name="sub_1119"/>
            <w:r>
              <w:rPr>
                <w:rFonts w:ascii="Times New Roman CYR" w:eastAsiaTheme="minorEastAsia" w:hAnsi="Times New Roman CYR" w:cs="Times New Roman CYR"/>
              </w:rPr>
              <w:t>1.19</w:t>
            </w:r>
            <w:bookmarkEnd w:id="3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Выпас сельскохозяйственных животных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Выпас сельскохозяйственных животных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6" w:name="sub_1120"/>
            <w:r>
              <w:rPr>
                <w:rFonts w:ascii="Times New Roman CYR" w:eastAsiaTheme="minorEastAsia" w:hAnsi="Times New Roman CYR" w:cs="Times New Roman CYR"/>
              </w:rPr>
              <w:t>1.20</w:t>
            </w:r>
            <w:bookmarkEnd w:id="3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7" w:name="sub_1020"/>
            <w:r>
              <w:rPr>
                <w:rFonts w:ascii="Times New Roman CYR" w:eastAsiaTheme="minorEastAsia" w:hAnsi="Times New Roman CYR" w:cs="Times New Roman CYR"/>
              </w:rPr>
              <w:t>Жилая застройка</w:t>
            </w:r>
            <w:bookmarkEnd w:id="37"/>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жилых домов различного вида.</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Содержание данного вида разрешенного использования включает в себя содержание видов разрешенного использования с </w:t>
            </w:r>
            <w:hyperlink w:anchor="sub_1021" w:tooltip="#sub_1021" w:history="1">
              <w:r>
                <w:rPr>
                  <w:rFonts w:ascii="Times New Roman CYR" w:eastAsiaTheme="minorEastAsia" w:hAnsi="Times New Roman CYR" w:cs="Times New Roman CYR"/>
                  <w:color w:val="106BBE"/>
                </w:rPr>
                <w:t>кодами 2.1 - 2.3</w:t>
              </w:r>
            </w:hyperlink>
            <w:r>
              <w:rPr>
                <w:rFonts w:ascii="Times New Roman CYR" w:eastAsiaTheme="minorEastAsia" w:hAnsi="Times New Roman CYR" w:cs="Times New Roman CYR"/>
              </w:rPr>
              <w:t xml:space="preserve">, </w:t>
            </w:r>
            <w:hyperlink w:anchor="sub_1025" w:tooltip="#sub_1025" w:history="1">
              <w:r>
                <w:rPr>
                  <w:rFonts w:ascii="Times New Roman CYR" w:eastAsiaTheme="minorEastAsia" w:hAnsi="Times New Roman CYR" w:cs="Times New Roman CYR"/>
                  <w:color w:val="106BBE"/>
                </w:rPr>
                <w:t>2.5 - 2.7.1</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2.0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Для индивидуального жилищного строительства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сельскохозяйственных культур;</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гаражей для собственных нужд и хозяйственных построек</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8" w:name="sub_1021"/>
            <w:r>
              <w:rPr>
                <w:rFonts w:ascii="Times New Roman CYR" w:eastAsiaTheme="minorEastAsia" w:hAnsi="Times New Roman CYR" w:cs="Times New Roman CYR"/>
              </w:rPr>
              <w:t>2.1</w:t>
            </w:r>
            <w:bookmarkEnd w:id="3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Малоэтажная многоквартирная жилая застройка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малоэтажных многоквартирных домов (многоквартирные дома высотой до 4 этажей, включая мансардный);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39" w:name="sub_1211"/>
            <w:r>
              <w:rPr>
                <w:rFonts w:ascii="Times New Roman CYR" w:eastAsiaTheme="minorEastAsia" w:hAnsi="Times New Roman CYR" w:cs="Times New Roman CYR"/>
              </w:rPr>
              <w:t>2.1.1</w:t>
            </w:r>
            <w:bookmarkEnd w:id="3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Для ведения </w:t>
            </w:r>
            <w:r>
              <w:rPr>
                <w:rFonts w:ascii="Times New Roman CYR" w:eastAsiaTheme="minorEastAsia" w:hAnsi="Times New Roman CYR" w:cs="Times New Roman CYR"/>
              </w:rPr>
              <w:lastRenderedPageBreak/>
              <w:t>личного подсобного хозяйства (приусадебный земельный участок)</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 xml:space="preserve">Размещение жилого дома, указанного в </w:t>
            </w:r>
            <w:r>
              <w:rPr>
                <w:rFonts w:ascii="Times New Roman CYR" w:eastAsiaTheme="minorEastAsia" w:hAnsi="Times New Roman CYR" w:cs="Times New Roman CYR"/>
              </w:rPr>
              <w:lastRenderedPageBreak/>
              <w:t xml:space="preserve">описании вида разрешенного использования с </w:t>
            </w:r>
            <w:hyperlink w:anchor="sub_1021" w:tooltip="#sub_1021" w:history="1">
              <w:r>
                <w:rPr>
                  <w:rFonts w:ascii="Times New Roman CYR" w:eastAsiaTheme="minorEastAsia" w:hAnsi="Times New Roman CYR" w:cs="Times New Roman CYR"/>
                  <w:color w:val="106BBE"/>
                </w:rPr>
                <w:t>кодом 2.1</w:t>
              </w:r>
            </w:hyperlink>
            <w:r>
              <w:rPr>
                <w:rFonts w:ascii="Times New Roman CYR" w:eastAsiaTheme="minorEastAsia" w:hAnsi="Times New Roman CYR" w:cs="Times New Roman CYR"/>
              </w:rPr>
              <w:t>;</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производство сельскохозяйственной продукции;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гаража и иных вспомогательных сооружений;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содержание сельскохозяйственных животных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0" w:name="sub_1022"/>
            <w:r>
              <w:rPr>
                <w:rFonts w:ascii="Times New Roman CYR" w:eastAsiaTheme="minorEastAsia" w:hAnsi="Times New Roman CYR" w:cs="Times New Roman CYR"/>
              </w:rPr>
              <w:lastRenderedPageBreak/>
              <w:t>2.2</w:t>
            </w:r>
            <w:bookmarkEnd w:id="4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Блокированная жилая застройка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2.3</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Передвижное жилье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пригодных к</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1" w:name="sub_1024"/>
            <w:r>
              <w:rPr>
                <w:rFonts w:ascii="Times New Roman CYR" w:eastAsiaTheme="minorEastAsia" w:hAnsi="Times New Roman CYR" w:cs="Times New Roman CYR"/>
              </w:rPr>
              <w:t>2.4</w:t>
            </w:r>
            <w:bookmarkEnd w:id="4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proofErr w:type="spellStart"/>
            <w:r>
              <w:rPr>
                <w:rFonts w:ascii="Times New Roman CYR" w:eastAsiaTheme="minorEastAsia" w:hAnsi="Times New Roman CYR" w:cs="Times New Roman CYR"/>
              </w:rPr>
              <w:t>Среднеэтажная</w:t>
            </w:r>
            <w:proofErr w:type="spellEnd"/>
            <w:r>
              <w:rPr>
                <w:rFonts w:ascii="Times New Roman CYR" w:eastAsiaTheme="minorEastAsia" w:hAnsi="Times New Roman CYR" w:cs="Times New Roman CYR"/>
              </w:rPr>
              <w:t xml:space="preserve"> жилая застройка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многоквартирных домов этажностью не выше восьми этажей;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благоустройство и озеленение;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подземных гаражей и автостоянок;</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спортивных и детских площадок, площадок для отдыха;</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2" w:name="sub_1025"/>
            <w:r>
              <w:rPr>
                <w:rFonts w:ascii="Times New Roman CYR" w:eastAsiaTheme="minorEastAsia" w:hAnsi="Times New Roman CYR" w:cs="Times New Roman CYR"/>
              </w:rPr>
              <w:t>2.5</w:t>
            </w:r>
            <w:bookmarkEnd w:id="4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Многоэтажная жилая застройка (высотная застройка)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многоквартирных домов этажностью девять этажей и выше;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благоустройство и озеленение придомовых территорий;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спортивных и детских площадок, хозяйственных площадок и площадок для отдыха;</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w:t>
            </w:r>
            <w:r>
              <w:rPr>
                <w:rFonts w:ascii="Times New Roman CYR" w:eastAsiaTheme="minorEastAsia" w:hAnsi="Times New Roman CYR" w:cs="Times New Roman CYR"/>
              </w:rPr>
              <w:lastRenderedPageBreak/>
              <w:t>площадь таких помещений в многоквартирном доме не составляет более 15% от общей площади дома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3" w:name="sub_1026"/>
            <w:r>
              <w:rPr>
                <w:rFonts w:ascii="Times New Roman CYR" w:eastAsiaTheme="minorEastAsia" w:hAnsi="Times New Roman CYR" w:cs="Times New Roman CYR"/>
              </w:rPr>
              <w:lastRenderedPageBreak/>
              <w:t>2.6</w:t>
            </w:r>
            <w:bookmarkEnd w:id="4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Обслуживание жилой застройки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размещение которых предусмотрено видами разрешенного использования с </w:t>
            </w:r>
            <w:hyperlink w:anchor="sub_1031" w:tooltip="#sub_1031" w:history="1">
              <w:r>
                <w:rPr>
                  <w:rFonts w:ascii="Times New Roman CYR" w:eastAsiaTheme="minorEastAsia" w:hAnsi="Times New Roman CYR" w:cs="Times New Roman CYR"/>
                  <w:color w:val="106BBE"/>
                </w:rPr>
                <w:t>кодами 3.1</w:t>
              </w:r>
            </w:hyperlink>
            <w:r>
              <w:rPr>
                <w:rFonts w:ascii="Times New Roman CYR" w:eastAsiaTheme="minorEastAsia" w:hAnsi="Times New Roman CYR" w:cs="Times New Roman CYR"/>
              </w:rPr>
              <w:t xml:space="preserve">, </w:t>
            </w:r>
            <w:hyperlink w:anchor="sub_1032" w:tooltip="#sub_1032" w:history="1">
              <w:r>
                <w:rPr>
                  <w:rFonts w:ascii="Times New Roman CYR" w:eastAsiaTheme="minorEastAsia" w:hAnsi="Times New Roman CYR" w:cs="Times New Roman CYR"/>
                  <w:color w:val="106BBE"/>
                </w:rPr>
                <w:t>3.2</w:t>
              </w:r>
            </w:hyperlink>
            <w:r>
              <w:rPr>
                <w:rFonts w:ascii="Times New Roman CYR" w:eastAsiaTheme="minorEastAsia" w:hAnsi="Times New Roman CYR" w:cs="Times New Roman CYR"/>
              </w:rPr>
              <w:t xml:space="preserve">, </w:t>
            </w:r>
            <w:hyperlink w:anchor="sub_1033" w:tooltip="#sub_1033" w:history="1">
              <w:r>
                <w:rPr>
                  <w:rFonts w:ascii="Times New Roman CYR" w:eastAsiaTheme="minorEastAsia" w:hAnsi="Times New Roman CYR" w:cs="Times New Roman CYR"/>
                  <w:color w:val="106BBE"/>
                </w:rPr>
                <w:t>3.3</w:t>
              </w:r>
            </w:hyperlink>
            <w:r>
              <w:rPr>
                <w:rFonts w:ascii="Times New Roman CYR" w:eastAsiaTheme="minorEastAsia" w:hAnsi="Times New Roman CYR" w:cs="Times New Roman CYR"/>
              </w:rPr>
              <w:t xml:space="preserve">, </w:t>
            </w:r>
            <w:hyperlink w:anchor="sub_1034" w:tooltip="#sub_1034" w:history="1">
              <w:r>
                <w:rPr>
                  <w:rFonts w:ascii="Times New Roman CYR" w:eastAsiaTheme="minorEastAsia" w:hAnsi="Times New Roman CYR" w:cs="Times New Roman CYR"/>
                  <w:color w:val="106BBE"/>
                </w:rPr>
                <w:t>3.4</w:t>
              </w:r>
            </w:hyperlink>
            <w:r>
              <w:rPr>
                <w:rFonts w:ascii="Times New Roman CYR" w:eastAsiaTheme="minorEastAsia" w:hAnsi="Times New Roman CYR" w:cs="Times New Roman CYR"/>
              </w:rPr>
              <w:t xml:space="preserve">, </w:t>
            </w:r>
            <w:hyperlink w:anchor="sub_1341" w:tooltip="#sub_1341" w:history="1">
              <w:r>
                <w:rPr>
                  <w:rFonts w:ascii="Times New Roman CYR" w:eastAsiaTheme="minorEastAsia" w:hAnsi="Times New Roman CYR" w:cs="Times New Roman CYR"/>
                  <w:color w:val="106BBE"/>
                </w:rPr>
                <w:t>3.4.1</w:t>
              </w:r>
            </w:hyperlink>
            <w:r>
              <w:rPr>
                <w:rFonts w:ascii="Times New Roman CYR" w:eastAsiaTheme="minorEastAsia" w:hAnsi="Times New Roman CYR" w:cs="Times New Roman CYR"/>
              </w:rPr>
              <w:t xml:space="preserve">, </w:t>
            </w:r>
            <w:hyperlink w:anchor="sub_1351" w:tooltip="#sub_1351" w:history="1">
              <w:r>
                <w:rPr>
                  <w:rFonts w:ascii="Times New Roman CYR" w:eastAsiaTheme="minorEastAsia" w:hAnsi="Times New Roman CYR" w:cs="Times New Roman CYR"/>
                  <w:color w:val="106BBE"/>
                </w:rPr>
                <w:t>3.5.1</w:t>
              </w:r>
            </w:hyperlink>
            <w:r>
              <w:rPr>
                <w:rFonts w:ascii="Times New Roman CYR" w:eastAsiaTheme="minorEastAsia" w:hAnsi="Times New Roman CYR" w:cs="Times New Roman CYR"/>
              </w:rPr>
              <w:t xml:space="preserve">, </w:t>
            </w:r>
            <w:hyperlink w:anchor="sub_1036" w:tooltip="#sub_1036" w:history="1">
              <w:r>
                <w:rPr>
                  <w:rFonts w:ascii="Times New Roman CYR" w:eastAsiaTheme="minorEastAsia" w:hAnsi="Times New Roman CYR" w:cs="Times New Roman CYR"/>
                  <w:color w:val="106BBE"/>
                </w:rPr>
                <w:t>3.6</w:t>
              </w:r>
            </w:hyperlink>
            <w:r>
              <w:rPr>
                <w:rFonts w:ascii="Times New Roman CYR" w:eastAsiaTheme="minorEastAsia" w:hAnsi="Times New Roman CYR" w:cs="Times New Roman CYR"/>
              </w:rPr>
              <w:t xml:space="preserve">, </w:t>
            </w:r>
            <w:hyperlink w:anchor="sub_1037" w:tooltip="#sub_1037" w:history="1">
              <w:r>
                <w:rPr>
                  <w:rFonts w:ascii="Times New Roman CYR" w:eastAsiaTheme="minorEastAsia" w:hAnsi="Times New Roman CYR" w:cs="Times New Roman CYR"/>
                  <w:color w:val="106BBE"/>
                </w:rPr>
                <w:t>3.7</w:t>
              </w:r>
            </w:hyperlink>
            <w:r>
              <w:rPr>
                <w:rFonts w:ascii="Times New Roman CYR" w:eastAsiaTheme="minorEastAsia" w:hAnsi="Times New Roman CYR" w:cs="Times New Roman CYR"/>
              </w:rPr>
              <w:t xml:space="preserve">, </w:t>
            </w:r>
            <w:hyperlink w:anchor="sub_13101" w:tooltip="#sub_13101" w:history="1">
              <w:r>
                <w:rPr>
                  <w:rFonts w:ascii="Times New Roman CYR" w:eastAsiaTheme="minorEastAsia" w:hAnsi="Times New Roman CYR" w:cs="Times New Roman CYR"/>
                  <w:color w:val="106BBE"/>
                </w:rPr>
                <w:t>3.10.1</w:t>
              </w:r>
            </w:hyperlink>
            <w:r>
              <w:rPr>
                <w:rFonts w:ascii="Times New Roman CYR" w:eastAsiaTheme="minorEastAsia" w:hAnsi="Times New Roman CYR" w:cs="Times New Roman CYR"/>
              </w:rPr>
              <w:t xml:space="preserve">, </w:t>
            </w:r>
            <w:hyperlink w:anchor="sub_1041" w:tooltip="#sub_1041" w:history="1">
              <w:r>
                <w:rPr>
                  <w:rFonts w:ascii="Times New Roman CYR" w:eastAsiaTheme="minorEastAsia" w:hAnsi="Times New Roman CYR" w:cs="Times New Roman CYR"/>
                  <w:color w:val="106BBE"/>
                </w:rPr>
                <w:t>4.1</w:t>
              </w:r>
            </w:hyperlink>
            <w:r>
              <w:rPr>
                <w:rFonts w:ascii="Times New Roman CYR" w:eastAsiaTheme="minorEastAsia" w:hAnsi="Times New Roman CYR" w:cs="Times New Roman CYR"/>
              </w:rPr>
              <w:t xml:space="preserve">, </w:t>
            </w:r>
            <w:hyperlink w:anchor="sub_1043" w:tooltip="#sub_1043" w:history="1">
              <w:r>
                <w:rPr>
                  <w:rFonts w:ascii="Times New Roman CYR" w:eastAsiaTheme="minorEastAsia" w:hAnsi="Times New Roman CYR" w:cs="Times New Roman CYR"/>
                  <w:color w:val="106BBE"/>
                </w:rPr>
                <w:t>4.3</w:t>
              </w:r>
            </w:hyperlink>
            <w:r>
              <w:rPr>
                <w:rFonts w:ascii="Times New Roman CYR" w:eastAsiaTheme="minorEastAsia" w:hAnsi="Times New Roman CYR" w:cs="Times New Roman CYR"/>
              </w:rPr>
              <w:t xml:space="preserve">, </w:t>
            </w:r>
            <w:hyperlink w:anchor="sub_1044" w:tooltip="#sub_1044" w:history="1">
              <w:r>
                <w:rPr>
                  <w:rFonts w:ascii="Times New Roman CYR" w:eastAsiaTheme="minorEastAsia" w:hAnsi="Times New Roman CYR" w:cs="Times New Roman CYR"/>
                  <w:color w:val="106BBE"/>
                </w:rPr>
                <w:t>4.4</w:t>
              </w:r>
            </w:hyperlink>
            <w:r>
              <w:rPr>
                <w:rFonts w:ascii="Times New Roman CYR" w:eastAsiaTheme="minorEastAsia" w:hAnsi="Times New Roman CYR" w:cs="Times New Roman CYR"/>
              </w:rPr>
              <w:t xml:space="preserve">, </w:t>
            </w:r>
            <w:hyperlink w:anchor="sub_1046" w:tooltip="#sub_1046" w:history="1">
              <w:r>
                <w:rPr>
                  <w:rFonts w:ascii="Times New Roman CYR" w:eastAsiaTheme="minorEastAsia" w:hAnsi="Times New Roman CYR" w:cs="Times New Roman CYR"/>
                  <w:color w:val="106BBE"/>
                </w:rPr>
                <w:t>4.6</w:t>
              </w:r>
            </w:hyperlink>
            <w:r>
              <w:rPr>
                <w:rFonts w:ascii="Times New Roman CYR" w:eastAsiaTheme="minorEastAsia" w:hAnsi="Times New Roman CYR" w:cs="Times New Roman CYR"/>
              </w:rPr>
              <w:t xml:space="preserve">, </w:t>
            </w:r>
            <w:hyperlink w:anchor="sub_1512" w:tooltip="#sub_1512" w:history="1">
              <w:r>
                <w:rPr>
                  <w:rFonts w:ascii="Times New Roman CYR" w:eastAsiaTheme="minorEastAsia" w:hAnsi="Times New Roman CYR" w:cs="Times New Roman CYR"/>
                  <w:color w:val="106BBE"/>
                </w:rPr>
                <w:t>5.1.2</w:t>
              </w:r>
            </w:hyperlink>
            <w:r>
              <w:rPr>
                <w:rFonts w:ascii="Times New Roman CYR" w:eastAsiaTheme="minorEastAsia" w:hAnsi="Times New Roman CYR" w:cs="Times New Roman CYR"/>
              </w:rPr>
              <w:t xml:space="preserve">, </w:t>
            </w:r>
            <w:hyperlink w:anchor="sub_1513" w:tooltip="#sub_1513" w:history="1">
              <w:r>
                <w:rPr>
                  <w:rFonts w:ascii="Times New Roman CYR" w:eastAsiaTheme="minorEastAsia" w:hAnsi="Times New Roman CYR" w:cs="Times New Roman CYR"/>
                  <w:color w:val="106BBE"/>
                </w:rPr>
                <w:t>5.1.3</w:t>
              </w:r>
            </w:hyperlink>
            <w:r>
              <w:rPr>
                <w:rFonts w:ascii="Times New Roman CYR" w:eastAsiaTheme="minorEastAsia" w:hAnsi="Times New Roman CYR" w:cs="Times New Roman CYR"/>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4" w:name="sub_1027"/>
            <w:r>
              <w:rPr>
                <w:rFonts w:ascii="Times New Roman CYR" w:eastAsiaTheme="minorEastAsia" w:hAnsi="Times New Roman CYR" w:cs="Times New Roman CYR"/>
              </w:rPr>
              <w:t>2.7</w:t>
            </w:r>
            <w:bookmarkEnd w:id="4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Хранение автотранспорта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rFonts w:ascii="Times New Roman CYR" w:eastAsiaTheme="minorEastAsia" w:hAnsi="Times New Roman CYR" w:cs="Times New Roman CYR"/>
              </w:rPr>
              <w:t>машино</w:t>
            </w:r>
            <w:proofErr w:type="spellEnd"/>
            <w:r>
              <w:rPr>
                <w:rFonts w:ascii="Times New Roman CYR" w:eastAsiaTheme="minorEastAsia" w:hAnsi="Times New Roman CYR" w:cs="Times New Roman CYR"/>
              </w:rPr>
              <w:t xml:space="preserve">-места, за исключением гаражей, размещение которых предусмотрено содержанием видов разрешенного использования с </w:t>
            </w:r>
            <w:hyperlink w:anchor="sub_1272" w:tooltip="#sub_1272" w:history="1">
              <w:r>
                <w:rPr>
                  <w:rFonts w:ascii="Times New Roman CYR" w:eastAsiaTheme="minorEastAsia" w:hAnsi="Times New Roman CYR" w:cs="Times New Roman CYR"/>
                  <w:color w:val="106BBE"/>
                </w:rPr>
                <w:t>кодами 2.7.2</w:t>
              </w:r>
            </w:hyperlink>
            <w:r>
              <w:rPr>
                <w:rFonts w:ascii="Times New Roman CYR" w:eastAsiaTheme="minorEastAsia" w:hAnsi="Times New Roman CYR" w:cs="Times New Roman CYR"/>
              </w:rPr>
              <w:t>, 4.9</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5" w:name="sub_1271"/>
            <w:r>
              <w:rPr>
                <w:rFonts w:ascii="Times New Roman CYR" w:eastAsiaTheme="minorEastAsia" w:hAnsi="Times New Roman CYR" w:cs="Times New Roman CYR"/>
              </w:rPr>
              <w:t>2.7.1</w:t>
            </w:r>
            <w:bookmarkEnd w:id="4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6" w:name="sub_1272"/>
            <w:r>
              <w:rPr>
                <w:rFonts w:ascii="Times New Roman CYR" w:eastAsiaTheme="minorEastAsia" w:hAnsi="Times New Roman CYR" w:cs="Times New Roman CYR"/>
              </w:rPr>
              <w:t>Размещение гаражей для собственных нужд</w:t>
            </w:r>
            <w:bookmarkEnd w:id="46"/>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2.7.2</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7" w:name="sub_1030"/>
            <w:r>
              <w:rPr>
                <w:rFonts w:ascii="Times New Roman CYR" w:eastAsiaTheme="minorEastAsia" w:hAnsi="Times New Roman CYR" w:cs="Times New Roman CYR"/>
              </w:rPr>
              <w:t>Общественное использование объектов капитального строительства</w:t>
            </w:r>
            <w:bookmarkEnd w:id="47"/>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sub_1031" w:tooltip="#sub_1031" w:history="1">
              <w:r>
                <w:rPr>
                  <w:rFonts w:ascii="Times New Roman CYR" w:eastAsiaTheme="minorEastAsia" w:hAnsi="Times New Roman CYR" w:cs="Times New Roman CYR"/>
                  <w:color w:val="106BBE"/>
                </w:rPr>
                <w:t>кодами 3.1 - 3.10.2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3.0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Коммунальное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sub_1311" w:tooltip="#sub_1311" w:history="1">
              <w:r>
                <w:rPr>
                  <w:rFonts w:ascii="Times New Roman CYR" w:eastAsiaTheme="minorEastAsia" w:hAnsi="Times New Roman CYR" w:cs="Times New Roman CYR"/>
                  <w:color w:val="106BBE"/>
                </w:rPr>
                <w:t>кодами 3.1.1 - 3.1.2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8" w:name="sub_1031"/>
            <w:r>
              <w:rPr>
                <w:rFonts w:ascii="Times New Roman CYR" w:eastAsiaTheme="minorEastAsia" w:hAnsi="Times New Roman CYR" w:cs="Times New Roman CYR"/>
              </w:rPr>
              <w:t>3.1</w:t>
            </w:r>
            <w:bookmarkEnd w:id="4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Предоставление коммунальных услуг</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49" w:name="sub_1311"/>
            <w:r>
              <w:rPr>
                <w:rFonts w:ascii="Times New Roman CYR" w:eastAsiaTheme="minorEastAsia" w:hAnsi="Times New Roman CYR" w:cs="Times New Roman CYR"/>
              </w:rPr>
              <w:t>3.1.1</w:t>
            </w:r>
            <w:bookmarkEnd w:id="4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Административные здания организаций, обеспечивающих </w:t>
            </w:r>
            <w:r>
              <w:rPr>
                <w:rFonts w:ascii="Times New Roman CYR" w:eastAsiaTheme="minorEastAsia" w:hAnsi="Times New Roman CYR" w:cs="Times New Roman CYR"/>
              </w:rPr>
              <w:lastRenderedPageBreak/>
              <w:t>предоставление коммунальных услуг</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0" w:name="sub_1312"/>
            <w:r>
              <w:rPr>
                <w:rFonts w:ascii="Times New Roman CYR" w:eastAsiaTheme="minorEastAsia" w:hAnsi="Times New Roman CYR" w:cs="Times New Roman CYR"/>
              </w:rPr>
              <w:t>3.1.2</w:t>
            </w:r>
            <w:bookmarkEnd w:id="5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Социальное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sub_1321" w:tooltip="#sub_1321" w:history="1">
              <w:r>
                <w:rPr>
                  <w:rFonts w:ascii="Times New Roman CYR" w:eastAsiaTheme="minorEastAsia" w:hAnsi="Times New Roman CYR" w:cs="Times New Roman CYR"/>
                  <w:color w:val="106BBE"/>
                </w:rPr>
                <w:t>кодами 3.2.1 - 3.2.4</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1" w:name="sub_1032"/>
            <w:r>
              <w:rPr>
                <w:rFonts w:ascii="Times New Roman CYR" w:eastAsiaTheme="minorEastAsia" w:hAnsi="Times New Roman CYR" w:cs="Times New Roman CYR"/>
              </w:rPr>
              <w:t>3.2</w:t>
            </w:r>
            <w:bookmarkEnd w:id="5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Дома социального обслуживания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размещения домов престарелых, домов ребенка, детских домов, пунктов ночлега для бездомных граждан;</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для временного размещения вынужденных переселенцев, лиц, признанных беженцами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2" w:name="sub_1321"/>
            <w:r>
              <w:rPr>
                <w:rFonts w:ascii="Times New Roman CYR" w:eastAsiaTheme="minorEastAsia" w:hAnsi="Times New Roman CYR" w:cs="Times New Roman CYR"/>
              </w:rPr>
              <w:t>3.2.1</w:t>
            </w:r>
            <w:bookmarkEnd w:id="5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Оказание социальной помощи населению</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размещения общественных некоммерческих организаций: некоммерческих фондов, благотворительных организаций, клубов по интересам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3" w:name="sub_1322"/>
            <w:r>
              <w:rPr>
                <w:rFonts w:ascii="Times New Roman CYR" w:eastAsiaTheme="minorEastAsia" w:hAnsi="Times New Roman CYR" w:cs="Times New Roman CYR"/>
              </w:rPr>
              <w:t>3.2.2</w:t>
            </w:r>
            <w:bookmarkEnd w:id="5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Оказание услуг связи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4" w:name="sub_1323"/>
            <w:r>
              <w:rPr>
                <w:rFonts w:ascii="Times New Roman CYR" w:eastAsiaTheme="minorEastAsia" w:hAnsi="Times New Roman CYR" w:cs="Times New Roman CYR"/>
              </w:rPr>
              <w:t>3.2.3</w:t>
            </w:r>
            <w:bookmarkEnd w:id="5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Общежития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sub_1047" w:tooltip="#sub_1047" w:history="1">
              <w:r>
                <w:rPr>
                  <w:rFonts w:ascii="Times New Roman CYR" w:eastAsiaTheme="minorEastAsia" w:hAnsi="Times New Roman CYR" w:cs="Times New Roman CYR"/>
                  <w:color w:val="106BBE"/>
                </w:rPr>
                <w:t>кодом 4.7</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5" w:name="sub_1324"/>
            <w:r>
              <w:rPr>
                <w:rFonts w:ascii="Times New Roman CYR" w:eastAsiaTheme="minorEastAsia" w:hAnsi="Times New Roman CYR" w:cs="Times New Roman CYR"/>
              </w:rPr>
              <w:t>3.2.4</w:t>
            </w:r>
            <w:bookmarkEnd w:id="5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Бытовое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6" w:name="sub_1033"/>
            <w:r>
              <w:rPr>
                <w:rFonts w:ascii="Times New Roman CYR" w:eastAsiaTheme="minorEastAsia" w:hAnsi="Times New Roman CYR" w:cs="Times New Roman CYR"/>
              </w:rPr>
              <w:t>3.3</w:t>
            </w:r>
            <w:bookmarkEnd w:id="5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Здравоохранение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sub_1341" w:tooltip="#sub_1341" w:history="1">
              <w:r>
                <w:rPr>
                  <w:rFonts w:ascii="Times New Roman CYR" w:eastAsiaTheme="minorEastAsia" w:hAnsi="Times New Roman CYR" w:cs="Times New Roman CYR"/>
                  <w:color w:val="106BBE"/>
                </w:rPr>
                <w:t>кодами 3.4.1 - 3.4.2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3.4</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Амбулаторно-поликлиническое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предназначенных для оказания гражданам амбулаторно-поликлинической медицинской </w:t>
            </w:r>
            <w:r>
              <w:rPr>
                <w:rFonts w:ascii="Times New Roman CYR" w:eastAsiaTheme="minorEastAsia" w:hAnsi="Times New Roman CYR" w:cs="Times New Roman CYR"/>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7" w:name="sub_1341"/>
            <w:r>
              <w:rPr>
                <w:rFonts w:ascii="Times New Roman CYR" w:eastAsiaTheme="minorEastAsia" w:hAnsi="Times New Roman CYR" w:cs="Times New Roman CYR"/>
              </w:rPr>
              <w:lastRenderedPageBreak/>
              <w:t>3.4.1</w:t>
            </w:r>
            <w:bookmarkEnd w:id="5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Стационарное медицинское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станций скорой помощи; размещение площадок санитарной авиации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8" w:name="sub_1342"/>
            <w:r>
              <w:rPr>
                <w:rFonts w:ascii="Times New Roman CYR" w:eastAsiaTheme="minorEastAsia" w:hAnsi="Times New Roman CYR" w:cs="Times New Roman CYR"/>
              </w:rPr>
              <w:t>3.4.2</w:t>
            </w:r>
            <w:bookmarkEnd w:id="5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Медицинские организации особого назначения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Pr>
                <w:rFonts w:ascii="Times New Roman CYR" w:eastAsiaTheme="minorEastAsia" w:hAnsi="Times New Roman CYR" w:cs="Times New Roman CYR"/>
              </w:rPr>
              <w:t>патолого-анатомической</w:t>
            </w:r>
            <w:proofErr w:type="gramEnd"/>
            <w:r>
              <w:rPr>
                <w:rFonts w:ascii="Times New Roman CYR" w:eastAsiaTheme="minorEastAsia" w:hAnsi="Times New Roman CYR" w:cs="Times New Roman CYR"/>
              </w:rPr>
              <w:t xml:space="preserve"> экспертизы (морги)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59" w:name="sub_1343"/>
            <w:r>
              <w:rPr>
                <w:rFonts w:ascii="Times New Roman CYR" w:eastAsiaTheme="minorEastAsia" w:hAnsi="Times New Roman CYR" w:cs="Times New Roman CYR"/>
              </w:rPr>
              <w:t>3.4.3</w:t>
            </w:r>
            <w:bookmarkEnd w:id="5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Образование и просвещение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sub_1351" w:tooltip="#sub_1351" w:history="1">
              <w:r>
                <w:rPr>
                  <w:rFonts w:ascii="Times New Roman CYR" w:eastAsiaTheme="minorEastAsia" w:hAnsi="Times New Roman CYR" w:cs="Times New Roman CYR"/>
                  <w:color w:val="106BBE"/>
                </w:rPr>
                <w:t>кодами 3.5.1 - 3.5.2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0" w:name="sub_1035"/>
            <w:r>
              <w:rPr>
                <w:rFonts w:ascii="Times New Roman CYR" w:eastAsiaTheme="minorEastAsia" w:hAnsi="Times New Roman CYR" w:cs="Times New Roman CYR"/>
              </w:rPr>
              <w:t>3.5</w:t>
            </w:r>
            <w:bookmarkEnd w:id="6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Дошкольное, начальное и среднее общее образование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1" w:name="sub_1351"/>
            <w:r>
              <w:rPr>
                <w:rFonts w:ascii="Times New Roman CYR" w:eastAsiaTheme="minorEastAsia" w:hAnsi="Times New Roman CYR" w:cs="Times New Roman CYR"/>
              </w:rPr>
              <w:t>3.5.1</w:t>
            </w:r>
            <w:bookmarkEnd w:id="6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Среднее и высшее профессиональное образование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2" w:name="sub_1352"/>
            <w:r>
              <w:rPr>
                <w:rFonts w:ascii="Times New Roman CYR" w:eastAsiaTheme="minorEastAsia" w:hAnsi="Times New Roman CYR" w:cs="Times New Roman CYR"/>
              </w:rPr>
              <w:t>3.5.2</w:t>
            </w:r>
            <w:bookmarkEnd w:id="6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Культурное развитие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размещения объектов культуры. Содержание данного вида разрешенного исполь</w:t>
            </w:r>
            <w:r>
              <w:rPr>
                <w:rFonts w:ascii="Times New Roman CYR" w:eastAsiaTheme="minorEastAsia" w:hAnsi="Times New Roman CYR" w:cs="Times New Roman CYR"/>
              </w:rPr>
              <w:lastRenderedPageBreak/>
              <w:t xml:space="preserve">зования включает в себя содержание видов разрешенного использования с </w:t>
            </w:r>
            <w:hyperlink w:anchor="sub_1361" w:tooltip="#sub_1361" w:history="1">
              <w:r>
                <w:rPr>
                  <w:rFonts w:ascii="Times New Roman CYR" w:eastAsiaTheme="minorEastAsia" w:hAnsi="Times New Roman CYR" w:cs="Times New Roman CYR"/>
                  <w:color w:val="106BBE"/>
                </w:rPr>
                <w:t>кодами 3.6.1 - 3.6.3</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3" w:name="sub_1036"/>
            <w:r>
              <w:rPr>
                <w:rFonts w:ascii="Times New Roman CYR" w:eastAsiaTheme="minorEastAsia" w:hAnsi="Times New Roman CYR" w:cs="Times New Roman CYR"/>
              </w:rPr>
              <w:lastRenderedPageBreak/>
              <w:t>3.6</w:t>
            </w:r>
            <w:bookmarkEnd w:id="6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Объекты культурно-досуговой деятельности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4" w:name="sub_1361"/>
            <w:r>
              <w:rPr>
                <w:rFonts w:ascii="Times New Roman CYR" w:eastAsiaTheme="minorEastAsia" w:hAnsi="Times New Roman CYR" w:cs="Times New Roman CYR"/>
              </w:rPr>
              <w:t>3.6.1</w:t>
            </w:r>
            <w:bookmarkEnd w:id="6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Парки культуры и отдыха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парков культуры и отдыха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5" w:name="sub_1362"/>
            <w:r>
              <w:rPr>
                <w:rFonts w:ascii="Times New Roman CYR" w:eastAsiaTheme="minorEastAsia" w:hAnsi="Times New Roman CYR" w:cs="Times New Roman CYR"/>
              </w:rPr>
              <w:t>3.6.2</w:t>
            </w:r>
            <w:bookmarkEnd w:id="6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Цирки и зверинцы</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6" w:name="sub_1363"/>
            <w:r>
              <w:rPr>
                <w:rFonts w:ascii="Times New Roman CYR" w:eastAsiaTheme="minorEastAsia" w:hAnsi="Times New Roman CYR" w:cs="Times New Roman CYR"/>
              </w:rPr>
              <w:t>3.6.3</w:t>
            </w:r>
            <w:bookmarkEnd w:id="6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Религиозное использование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sub_1371" w:tooltip="#sub_1371" w:history="1">
              <w:r>
                <w:rPr>
                  <w:rFonts w:ascii="Times New Roman CYR" w:eastAsiaTheme="minorEastAsia" w:hAnsi="Times New Roman CYR" w:cs="Times New Roman CYR"/>
                  <w:color w:val="106BBE"/>
                </w:rPr>
                <w:t>кодами 3.7.1 - 3.7.2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7" w:name="sub_1037"/>
            <w:r>
              <w:rPr>
                <w:rFonts w:ascii="Times New Roman CYR" w:eastAsiaTheme="minorEastAsia" w:hAnsi="Times New Roman CYR" w:cs="Times New Roman CYR"/>
              </w:rPr>
              <w:t>3.7</w:t>
            </w:r>
            <w:bookmarkEnd w:id="6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религиозных обрядов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8" w:name="sub_1371"/>
            <w:r>
              <w:rPr>
                <w:rFonts w:ascii="Times New Roman CYR" w:eastAsiaTheme="minorEastAsia" w:hAnsi="Times New Roman CYR" w:cs="Times New Roman CYR"/>
              </w:rPr>
              <w:t>3.7.1</w:t>
            </w:r>
            <w:bookmarkEnd w:id="6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Религиозное управление и образование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69" w:name="sub_1372"/>
            <w:r>
              <w:rPr>
                <w:rFonts w:ascii="Times New Roman CYR" w:eastAsiaTheme="minorEastAsia" w:hAnsi="Times New Roman CYR" w:cs="Times New Roman CYR"/>
              </w:rPr>
              <w:t>3.7.2</w:t>
            </w:r>
            <w:bookmarkEnd w:id="6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Общественное управление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sub_1381" w:tooltip="#sub_1381" w:history="1">
              <w:r>
                <w:rPr>
                  <w:rFonts w:ascii="Times New Roman CYR" w:eastAsiaTheme="minorEastAsia" w:hAnsi="Times New Roman CYR" w:cs="Times New Roman CYR"/>
                  <w:color w:val="106BBE"/>
                </w:rPr>
                <w:t>кодами 3.8.1 - 3.8.2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0" w:name="sub_1038"/>
            <w:r>
              <w:rPr>
                <w:rFonts w:ascii="Times New Roman CYR" w:eastAsiaTheme="minorEastAsia" w:hAnsi="Times New Roman CYR" w:cs="Times New Roman CYR"/>
              </w:rPr>
              <w:t>3.8</w:t>
            </w:r>
            <w:bookmarkEnd w:id="7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Государственное управление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1" w:name="sub_1381"/>
            <w:r>
              <w:rPr>
                <w:rFonts w:ascii="Times New Roman CYR" w:eastAsiaTheme="minorEastAsia" w:hAnsi="Times New Roman CYR" w:cs="Times New Roman CYR"/>
              </w:rPr>
              <w:t>3.8.1</w:t>
            </w:r>
            <w:bookmarkEnd w:id="7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Представительская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2" w:name="sub_1382"/>
            <w:r>
              <w:rPr>
                <w:rFonts w:ascii="Times New Roman CYR" w:eastAsiaTheme="minorEastAsia" w:hAnsi="Times New Roman CYR" w:cs="Times New Roman CYR"/>
              </w:rPr>
              <w:t>3.8.2</w:t>
            </w:r>
            <w:bookmarkEnd w:id="7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Обеспечение </w:t>
            </w:r>
            <w:r>
              <w:rPr>
                <w:rFonts w:ascii="Times New Roman CYR" w:eastAsiaTheme="minorEastAsia" w:hAnsi="Times New Roman CYR" w:cs="Times New Roman CYR"/>
              </w:rPr>
              <w:lastRenderedPageBreak/>
              <w:t>научной деятельности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 xml:space="preserve">Размещение зданий и сооружений для </w:t>
            </w:r>
            <w:r>
              <w:rPr>
                <w:rFonts w:ascii="Times New Roman CYR" w:eastAsiaTheme="minorEastAsia" w:hAnsi="Times New Roman CYR" w:cs="Times New Roman CYR"/>
              </w:rPr>
              <w:lastRenderedPageBreak/>
              <w:t xml:space="preserve">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sub_1391" w:tooltip="#sub_1391" w:history="1">
              <w:r>
                <w:rPr>
                  <w:rFonts w:ascii="Times New Roman CYR" w:eastAsiaTheme="minorEastAsia" w:hAnsi="Times New Roman CYR" w:cs="Times New Roman CYR"/>
                  <w:color w:val="106BBE"/>
                </w:rPr>
                <w:t>кодами 3.9.1 - 3.9.3</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3" w:name="sub_1039"/>
            <w:r>
              <w:rPr>
                <w:rFonts w:ascii="Times New Roman CYR" w:eastAsiaTheme="minorEastAsia" w:hAnsi="Times New Roman CYR" w:cs="Times New Roman CYR"/>
              </w:rPr>
              <w:lastRenderedPageBreak/>
              <w:t>3.9</w:t>
            </w:r>
            <w:bookmarkEnd w:id="7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деятельности в области гидрометеорологии и смежных с ней областях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4" w:name="sub_1391"/>
            <w:r>
              <w:rPr>
                <w:rFonts w:ascii="Times New Roman CYR" w:eastAsiaTheme="minorEastAsia" w:hAnsi="Times New Roman CYR" w:cs="Times New Roman CYR"/>
              </w:rPr>
              <w:t>3.9.1</w:t>
            </w:r>
            <w:bookmarkEnd w:id="7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Проведение научных исследований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5" w:name="sub_1392"/>
            <w:r>
              <w:rPr>
                <w:rFonts w:ascii="Times New Roman CYR" w:eastAsiaTheme="minorEastAsia" w:hAnsi="Times New Roman CYR" w:cs="Times New Roman CYR"/>
              </w:rPr>
              <w:t>3.9.2</w:t>
            </w:r>
            <w:bookmarkEnd w:id="7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Проведение научных испытаний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6" w:name="sub_1393"/>
            <w:r>
              <w:rPr>
                <w:rFonts w:ascii="Times New Roman CYR" w:eastAsiaTheme="minorEastAsia" w:hAnsi="Times New Roman CYR" w:cs="Times New Roman CYR"/>
              </w:rPr>
              <w:t>3.9.3</w:t>
            </w:r>
            <w:bookmarkEnd w:id="7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Ветеринарное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sub_13101" w:tooltip="#sub_13101" w:history="1">
              <w:r>
                <w:rPr>
                  <w:rFonts w:ascii="Times New Roman CYR" w:eastAsiaTheme="minorEastAsia" w:hAnsi="Times New Roman CYR" w:cs="Times New Roman CYR"/>
                  <w:color w:val="106BBE"/>
                </w:rPr>
                <w:t>кодами 3.10.1 - 3.10.2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7" w:name="sub_1310"/>
            <w:r>
              <w:rPr>
                <w:rFonts w:ascii="Times New Roman CYR" w:eastAsiaTheme="minorEastAsia" w:hAnsi="Times New Roman CYR" w:cs="Times New Roman CYR"/>
              </w:rPr>
              <w:t>3.10</w:t>
            </w:r>
            <w:bookmarkEnd w:id="7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Амбулаторное ветеринарное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оказания ветеринарных услуг без содержания животных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8" w:name="sub_13101"/>
            <w:r>
              <w:rPr>
                <w:rFonts w:ascii="Times New Roman CYR" w:eastAsiaTheme="minorEastAsia" w:hAnsi="Times New Roman CYR" w:cs="Times New Roman CYR"/>
              </w:rPr>
              <w:t>3.10.1</w:t>
            </w:r>
            <w:bookmarkEnd w:id="7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Приюты для животных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оказания ветеринарных услуг в стационаре;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w:t>
            </w:r>
            <w:r>
              <w:rPr>
                <w:rFonts w:ascii="Times New Roman CYR" w:eastAsiaTheme="minorEastAsia" w:hAnsi="Times New Roman CYR" w:cs="Times New Roman CYR"/>
              </w:rPr>
              <w:lastRenderedPageBreak/>
              <w:t>вотных;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организации гостиниц для животных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79" w:name="sub_13102"/>
            <w:r>
              <w:rPr>
                <w:rFonts w:ascii="Times New Roman CYR" w:eastAsiaTheme="minorEastAsia" w:hAnsi="Times New Roman CYR" w:cs="Times New Roman CYR"/>
              </w:rPr>
              <w:lastRenderedPageBreak/>
              <w:t>3.10.2</w:t>
            </w:r>
            <w:bookmarkEnd w:id="7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0" w:name="sub_1040"/>
            <w:r>
              <w:rPr>
                <w:rFonts w:ascii="Times New Roman CYR" w:eastAsiaTheme="minorEastAsia" w:hAnsi="Times New Roman CYR" w:cs="Times New Roman CYR"/>
              </w:rPr>
              <w:t>Предпринимательство</w:t>
            </w:r>
            <w:bookmarkEnd w:id="80"/>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w:t>
            </w:r>
            <w:hyperlink w:anchor="sub_1041" w:tooltip="#sub_1041" w:history="1">
              <w:r>
                <w:rPr>
                  <w:rFonts w:ascii="Times New Roman CYR" w:eastAsiaTheme="minorEastAsia" w:hAnsi="Times New Roman CYR" w:cs="Times New Roman CYR"/>
                  <w:color w:val="106BBE"/>
                </w:rPr>
                <w:t>кодами 4.1 - 4.10</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4.0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Деловое управление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1" w:name="sub_1041"/>
            <w:r>
              <w:rPr>
                <w:rFonts w:ascii="Times New Roman CYR" w:eastAsiaTheme="minorEastAsia" w:hAnsi="Times New Roman CYR" w:cs="Times New Roman CYR"/>
              </w:rPr>
              <w:t>4.1</w:t>
            </w:r>
            <w:bookmarkEnd w:id="8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Объекты торговли (торговые центры, торгово-развлекательные центры (комплексы)</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tooltip="#sub_1045" w:history="1">
              <w:r>
                <w:rPr>
                  <w:rFonts w:ascii="Times New Roman CYR" w:eastAsiaTheme="minorEastAsia" w:hAnsi="Times New Roman CYR" w:cs="Times New Roman CYR"/>
                  <w:color w:val="106BBE"/>
                </w:rPr>
                <w:t>кодами 4.5</w:t>
              </w:r>
            </w:hyperlink>
            <w:r>
              <w:rPr>
                <w:rFonts w:ascii="Times New Roman CYR" w:eastAsiaTheme="minorEastAsia" w:hAnsi="Times New Roman CYR" w:cs="Times New Roman CYR"/>
              </w:rPr>
              <w:t xml:space="preserve">, </w:t>
            </w:r>
            <w:hyperlink w:anchor="sub_1046" w:tooltip="#sub_1046" w:history="1">
              <w:r>
                <w:rPr>
                  <w:rFonts w:ascii="Times New Roman CYR" w:eastAsiaTheme="minorEastAsia" w:hAnsi="Times New Roman CYR" w:cs="Times New Roman CYR"/>
                  <w:color w:val="106BBE"/>
                </w:rPr>
                <w:t>4.6</w:t>
              </w:r>
            </w:hyperlink>
            <w:r>
              <w:rPr>
                <w:rFonts w:ascii="Times New Roman CYR" w:eastAsiaTheme="minorEastAsia" w:hAnsi="Times New Roman CYR" w:cs="Times New Roman CYR"/>
              </w:rPr>
              <w:t xml:space="preserve">, </w:t>
            </w:r>
            <w:hyperlink w:anchor="sub_1048" w:tooltip="#sub_1048" w:history="1">
              <w:r>
                <w:rPr>
                  <w:rFonts w:ascii="Times New Roman CYR" w:eastAsiaTheme="minorEastAsia" w:hAnsi="Times New Roman CYR" w:cs="Times New Roman CYR"/>
                  <w:color w:val="106BBE"/>
                </w:rPr>
                <w:t>4.8 - 4.8.2</w:t>
              </w:r>
            </w:hyperlink>
            <w:r>
              <w:rPr>
                <w:rFonts w:ascii="Times New Roman CYR" w:eastAsiaTheme="minorEastAsia" w:hAnsi="Times New Roman CYR" w:cs="Times New Roman CYR"/>
              </w:rPr>
              <w:t>;</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гаражей и (или) стоянок для автомобилей сотрудников и посетителей торгового центра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2" w:name="sub_1042"/>
            <w:r>
              <w:rPr>
                <w:rFonts w:ascii="Times New Roman CYR" w:eastAsiaTheme="minorEastAsia" w:hAnsi="Times New Roman CYR" w:cs="Times New Roman CYR"/>
              </w:rPr>
              <w:t>4.2</w:t>
            </w:r>
            <w:bookmarkEnd w:id="8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Рынки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гаражей и (или) стоянок для автомобилей сотрудников и посетителей рынка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3" w:name="sub_1043"/>
            <w:r>
              <w:rPr>
                <w:rFonts w:ascii="Times New Roman CYR" w:eastAsiaTheme="minorEastAsia" w:hAnsi="Times New Roman CYR" w:cs="Times New Roman CYR"/>
              </w:rPr>
              <w:t>4.3</w:t>
            </w:r>
            <w:bookmarkEnd w:id="8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Магазины</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4" w:name="sub_1044"/>
            <w:r>
              <w:rPr>
                <w:rFonts w:ascii="Times New Roman CYR" w:eastAsiaTheme="minorEastAsia" w:hAnsi="Times New Roman CYR" w:cs="Times New Roman CYR"/>
              </w:rPr>
              <w:t>4.4</w:t>
            </w:r>
            <w:bookmarkEnd w:id="8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Банковская и страховая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5" w:name="sub_1045"/>
            <w:r>
              <w:rPr>
                <w:rFonts w:ascii="Times New Roman CYR" w:eastAsiaTheme="minorEastAsia" w:hAnsi="Times New Roman CYR" w:cs="Times New Roman CYR"/>
              </w:rPr>
              <w:t>4.5</w:t>
            </w:r>
            <w:bookmarkEnd w:id="8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Общественное питание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6" w:name="sub_1046"/>
            <w:r>
              <w:rPr>
                <w:rFonts w:ascii="Times New Roman CYR" w:eastAsiaTheme="minorEastAsia" w:hAnsi="Times New Roman CYR" w:cs="Times New Roman CYR"/>
              </w:rPr>
              <w:t>4.6</w:t>
            </w:r>
            <w:bookmarkEnd w:id="8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Гостиничное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гостиниц.</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7" w:name="sub_1047"/>
            <w:r>
              <w:rPr>
                <w:rFonts w:ascii="Times New Roman CYR" w:eastAsiaTheme="minorEastAsia" w:hAnsi="Times New Roman CYR" w:cs="Times New Roman CYR"/>
              </w:rPr>
              <w:t>4.7</w:t>
            </w:r>
            <w:bookmarkEnd w:id="8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Развлечение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развлечения.</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Содержание данного вида разрешенного использования включает в себя содержание видов разрешенного использования с </w:t>
            </w:r>
            <w:hyperlink w:anchor="sub_1481" w:tooltip="#sub_1481" w:history="1">
              <w:r>
                <w:rPr>
                  <w:rFonts w:ascii="Times New Roman CYR" w:eastAsiaTheme="minorEastAsia" w:hAnsi="Times New Roman CYR" w:cs="Times New Roman CYR"/>
                  <w:color w:val="106BBE"/>
                </w:rPr>
                <w:t>кодами 4.8.1 - 4.8.3</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8" w:name="sub_1048"/>
            <w:r>
              <w:rPr>
                <w:rFonts w:ascii="Times New Roman CYR" w:eastAsiaTheme="minorEastAsia" w:hAnsi="Times New Roman CYR" w:cs="Times New Roman CYR"/>
              </w:rPr>
              <w:t>4.8</w:t>
            </w:r>
            <w:bookmarkEnd w:id="8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Развлекательные мероприятия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89" w:name="sub_1481"/>
            <w:r>
              <w:rPr>
                <w:rFonts w:ascii="Times New Roman CYR" w:eastAsiaTheme="minorEastAsia" w:hAnsi="Times New Roman CYR" w:cs="Times New Roman CYR"/>
              </w:rPr>
              <w:t>4.8.1</w:t>
            </w:r>
            <w:bookmarkEnd w:id="8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Проведение азартных игр</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0" w:name="sub_1482"/>
            <w:r>
              <w:rPr>
                <w:rFonts w:ascii="Times New Roman CYR" w:eastAsiaTheme="minorEastAsia" w:hAnsi="Times New Roman CYR" w:cs="Times New Roman CYR"/>
              </w:rPr>
              <w:t>4.8.2</w:t>
            </w:r>
            <w:bookmarkEnd w:id="9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Проведение азартных игр в игорных зонах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1" w:name="sub_1483"/>
            <w:r>
              <w:rPr>
                <w:rFonts w:ascii="Times New Roman CYR" w:eastAsiaTheme="minorEastAsia" w:hAnsi="Times New Roman CYR" w:cs="Times New Roman CYR"/>
              </w:rPr>
              <w:t>4.8.3</w:t>
            </w:r>
            <w:bookmarkEnd w:id="9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Служебные гаражи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sub_1030" w:tooltip="#sub_1030" w:history="1">
              <w:r>
                <w:rPr>
                  <w:rFonts w:ascii="Times New Roman CYR" w:eastAsiaTheme="minorEastAsia" w:hAnsi="Times New Roman CYR" w:cs="Times New Roman CYR"/>
                  <w:color w:val="106BBE"/>
                </w:rPr>
                <w:t>кодами 3.0</w:t>
              </w:r>
            </w:hyperlink>
            <w:r>
              <w:rPr>
                <w:rFonts w:ascii="Times New Roman CYR" w:eastAsiaTheme="minorEastAsia" w:hAnsi="Times New Roman CYR" w:cs="Times New Roman CYR"/>
              </w:rPr>
              <w:t xml:space="preserve">, </w:t>
            </w:r>
            <w:hyperlink w:anchor="sub_1040" w:tooltip="#sub_1040" w:history="1">
              <w:r>
                <w:rPr>
                  <w:rFonts w:ascii="Times New Roman CYR" w:eastAsiaTheme="minorEastAsia" w:hAnsi="Times New Roman CYR" w:cs="Times New Roman CYR"/>
                  <w:color w:val="106BBE"/>
                </w:rPr>
                <w:t>4.0</w:t>
              </w:r>
            </w:hyperlink>
            <w:r>
              <w:rPr>
                <w:rFonts w:ascii="Times New Roman CYR" w:eastAsiaTheme="minorEastAsia" w:hAnsi="Times New Roman CYR" w:cs="Times New Roman CYR"/>
              </w:rPr>
              <w:t>, а также для стоянки и хранения транспортных средств общего пользования, в том числе в депо</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2" w:name="sub_1049"/>
            <w:r>
              <w:rPr>
                <w:rFonts w:ascii="Times New Roman CYR" w:eastAsiaTheme="minorEastAsia" w:hAnsi="Times New Roman CYR" w:cs="Times New Roman CYR"/>
              </w:rPr>
              <w:t>4.9</w:t>
            </w:r>
            <w:bookmarkEnd w:id="9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Объекты дорожного сервиса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tooltip="#sub_14911" w:history="1">
              <w:r>
                <w:rPr>
                  <w:rFonts w:ascii="Times New Roman CYR" w:eastAsiaTheme="minorEastAsia" w:hAnsi="Times New Roman CYR" w:cs="Times New Roman CYR"/>
                  <w:color w:val="106BBE"/>
                </w:rPr>
                <w:t>кодами 4.9.1.1 - 4.9.1.4</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3" w:name="sub_1491"/>
            <w:r>
              <w:rPr>
                <w:rFonts w:ascii="Times New Roman CYR" w:eastAsiaTheme="minorEastAsia" w:hAnsi="Times New Roman CYR" w:cs="Times New Roman CYR"/>
              </w:rPr>
              <w:t>4.9.1</w:t>
            </w:r>
            <w:bookmarkEnd w:id="9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Заправка транспортных средств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автозаправочных станций;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магазинов сопутствующей торговли, зданий для организации общественного питания в качестве объектов дорожного сервиса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4" w:name="sub_14911"/>
            <w:r>
              <w:rPr>
                <w:rFonts w:ascii="Times New Roman CYR" w:eastAsiaTheme="minorEastAsia" w:hAnsi="Times New Roman CYR" w:cs="Times New Roman CYR"/>
              </w:rPr>
              <w:t>4.9.1.1</w:t>
            </w:r>
            <w:bookmarkEnd w:id="9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дорожного отдыха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5" w:name="sub_14912"/>
            <w:r>
              <w:rPr>
                <w:rFonts w:ascii="Times New Roman CYR" w:eastAsiaTheme="minorEastAsia" w:hAnsi="Times New Roman CYR" w:cs="Times New Roman CYR"/>
              </w:rPr>
              <w:t>4.9.1.2</w:t>
            </w:r>
            <w:bookmarkEnd w:id="9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Автомобильные мойки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автомобильных моек, а также размещение магазинов сопутствующей торговли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6" w:name="sub_14913"/>
            <w:r>
              <w:rPr>
                <w:rFonts w:ascii="Times New Roman CYR" w:eastAsiaTheme="minorEastAsia" w:hAnsi="Times New Roman CYR" w:cs="Times New Roman CYR"/>
              </w:rPr>
              <w:t>4.9.1.3</w:t>
            </w:r>
            <w:bookmarkEnd w:id="9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Ремонт автомобилей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7" w:name="sub_14914"/>
            <w:r>
              <w:rPr>
                <w:rFonts w:ascii="Times New Roman CYR" w:eastAsiaTheme="minorEastAsia" w:hAnsi="Times New Roman CYR" w:cs="Times New Roman CYR"/>
              </w:rPr>
              <w:t>4.9.1.4</w:t>
            </w:r>
            <w:bookmarkEnd w:id="9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Стоянка транспортных средств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стоянок (парковок) легковых автомобилей и других </w:t>
            </w:r>
            <w:proofErr w:type="spellStart"/>
            <w:r>
              <w:rPr>
                <w:rFonts w:ascii="Times New Roman CYR" w:eastAsiaTheme="minorEastAsia" w:hAnsi="Times New Roman CYR" w:cs="Times New Roman CYR"/>
              </w:rPr>
              <w:t>мототранспортных</w:t>
            </w:r>
            <w:proofErr w:type="spellEnd"/>
            <w:r>
              <w:rPr>
                <w:rFonts w:ascii="Times New Roman CYR" w:eastAsiaTheme="minorEastAsia" w:hAnsi="Times New Roman CYR" w:cs="Times New Roman CYR"/>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8" w:name="sub_1492"/>
            <w:r>
              <w:rPr>
                <w:rFonts w:ascii="Times New Roman CYR" w:eastAsiaTheme="minorEastAsia" w:hAnsi="Times New Roman CYR" w:cs="Times New Roman CYR"/>
              </w:rPr>
              <w:t>4.9.2</w:t>
            </w:r>
            <w:bookmarkEnd w:id="9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proofErr w:type="spellStart"/>
            <w:r>
              <w:rPr>
                <w:rFonts w:ascii="Times New Roman CYR" w:eastAsiaTheme="minorEastAsia" w:hAnsi="Times New Roman CYR" w:cs="Times New Roman CYR"/>
              </w:rPr>
              <w:t>Выставочно</w:t>
            </w:r>
            <w:proofErr w:type="spellEnd"/>
            <w:r>
              <w:rPr>
                <w:rFonts w:ascii="Times New Roman CYR" w:eastAsiaTheme="minorEastAsia" w:hAnsi="Times New Roman CYR" w:cs="Times New Roman CYR"/>
              </w:rPr>
              <w:t>-ярмарочная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сооружений, предназначенных для осуществления </w:t>
            </w:r>
            <w:proofErr w:type="spellStart"/>
            <w:r>
              <w:rPr>
                <w:rFonts w:ascii="Times New Roman CYR" w:eastAsiaTheme="minorEastAsia" w:hAnsi="Times New Roman CYR" w:cs="Times New Roman CYR"/>
              </w:rPr>
              <w:t>выставочно</w:t>
            </w:r>
            <w:proofErr w:type="spellEnd"/>
            <w:r>
              <w:rPr>
                <w:rFonts w:ascii="Times New Roman CYR" w:eastAsiaTheme="minorEastAsia" w:hAnsi="Times New Roman CYR" w:cs="Times New Roman CYR"/>
              </w:rPr>
              <w:t xml:space="preserve">-ярмарочной и </w:t>
            </w:r>
            <w:proofErr w:type="spellStart"/>
            <w:r>
              <w:rPr>
                <w:rFonts w:ascii="Times New Roman CYR" w:eastAsiaTheme="minorEastAsia" w:hAnsi="Times New Roman CYR" w:cs="Times New Roman CYR"/>
              </w:rPr>
              <w:t>конгрессной</w:t>
            </w:r>
            <w:proofErr w:type="spellEnd"/>
            <w:r>
              <w:rPr>
                <w:rFonts w:ascii="Times New Roman CYR" w:eastAsiaTheme="minorEastAsia" w:hAnsi="Times New Roman CYR" w:cs="Times New Roman CYR"/>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99" w:name="sub_1410"/>
            <w:r>
              <w:rPr>
                <w:rFonts w:ascii="Times New Roman CYR" w:eastAsiaTheme="minorEastAsia" w:hAnsi="Times New Roman CYR" w:cs="Times New Roman CYR"/>
              </w:rPr>
              <w:t>4.10</w:t>
            </w:r>
            <w:bookmarkEnd w:id="9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0" w:name="sub_1050"/>
            <w:r>
              <w:rPr>
                <w:rFonts w:ascii="Times New Roman CYR" w:eastAsiaTheme="minorEastAsia" w:hAnsi="Times New Roman CYR" w:cs="Times New Roman CYR"/>
              </w:rPr>
              <w:t>Отдых (рекреация)</w:t>
            </w:r>
            <w:bookmarkEnd w:id="100"/>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sub_1051" w:tooltip="#sub_1051" w:history="1">
              <w:r>
                <w:rPr>
                  <w:rFonts w:ascii="Times New Roman CYR" w:eastAsiaTheme="minorEastAsia" w:hAnsi="Times New Roman CYR" w:cs="Times New Roman CYR"/>
                  <w:color w:val="106BBE"/>
                </w:rPr>
                <w:t>кодами 5.1 - 5.5</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5.0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sub_1511" w:tooltip="#sub_1511" w:history="1">
              <w:r>
                <w:rPr>
                  <w:rFonts w:ascii="Times New Roman CYR" w:eastAsiaTheme="minorEastAsia" w:hAnsi="Times New Roman CYR" w:cs="Times New Roman CYR"/>
                  <w:color w:val="106BBE"/>
                </w:rPr>
                <w:t>кодами 5.1.1 - 5.1.7</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1" w:name="sub_1051"/>
            <w:r>
              <w:rPr>
                <w:rFonts w:ascii="Times New Roman CYR" w:eastAsiaTheme="minorEastAsia" w:hAnsi="Times New Roman CYR" w:cs="Times New Roman CYR"/>
              </w:rPr>
              <w:t>5.1</w:t>
            </w:r>
            <w:bookmarkEnd w:id="10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спортивно-зрелищных мероприятий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2" w:name="sub_1511"/>
            <w:r>
              <w:rPr>
                <w:rFonts w:ascii="Times New Roman CYR" w:eastAsiaTheme="minorEastAsia" w:hAnsi="Times New Roman CYR" w:cs="Times New Roman CYR"/>
              </w:rPr>
              <w:t>5.1.1</w:t>
            </w:r>
            <w:bookmarkEnd w:id="10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занятий спортом в помещениях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спортивных клубов, спортивных залов, бассейнов, физкультурно-оздоровительных комплексов в зданиях и сооружениях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3" w:name="sub_1512"/>
            <w:r>
              <w:rPr>
                <w:rFonts w:ascii="Times New Roman CYR" w:eastAsiaTheme="minorEastAsia" w:hAnsi="Times New Roman CYR" w:cs="Times New Roman CYR"/>
              </w:rPr>
              <w:t>5.1.2</w:t>
            </w:r>
            <w:bookmarkEnd w:id="10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Площадки для занятий спортом</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4" w:name="sub_1513"/>
            <w:r>
              <w:rPr>
                <w:rFonts w:ascii="Times New Roman CYR" w:eastAsiaTheme="minorEastAsia" w:hAnsi="Times New Roman CYR" w:cs="Times New Roman CYR"/>
              </w:rPr>
              <w:t>5.1.3</w:t>
            </w:r>
            <w:bookmarkEnd w:id="10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Оборудованные площадки для занятий спортом</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5" w:name="sub_1514"/>
            <w:r>
              <w:rPr>
                <w:rFonts w:ascii="Times New Roman CYR" w:eastAsiaTheme="minorEastAsia" w:hAnsi="Times New Roman CYR" w:cs="Times New Roman CYR"/>
              </w:rPr>
              <w:t>5.1.4</w:t>
            </w:r>
            <w:bookmarkEnd w:id="10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Водный 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спортивных сооружений для занятия водными видами спорта (причалы и со</w:t>
            </w:r>
            <w:r>
              <w:rPr>
                <w:rFonts w:ascii="Times New Roman CYR" w:eastAsiaTheme="minorEastAsia" w:hAnsi="Times New Roman CYR" w:cs="Times New Roman CYR"/>
              </w:rPr>
              <w:lastRenderedPageBreak/>
              <w:t>оружения, необходимые для организации водных видов спорта и хранения соответствующего инвентаря)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6" w:name="sub_1515"/>
            <w:r>
              <w:rPr>
                <w:rFonts w:ascii="Times New Roman CYR" w:eastAsiaTheme="minorEastAsia" w:hAnsi="Times New Roman CYR" w:cs="Times New Roman CYR"/>
              </w:rPr>
              <w:lastRenderedPageBreak/>
              <w:t>5.1.5</w:t>
            </w:r>
            <w:bookmarkEnd w:id="10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Авиационный 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7" w:name="sub_1516"/>
            <w:r>
              <w:rPr>
                <w:rFonts w:ascii="Times New Roman CYR" w:eastAsiaTheme="minorEastAsia" w:hAnsi="Times New Roman CYR" w:cs="Times New Roman CYR"/>
              </w:rPr>
              <w:t>5.1.6</w:t>
            </w:r>
            <w:bookmarkEnd w:id="10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Спортивные базы</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спортивных баз и лагерей, в которых осуществляется спортивная подготовка длительно проживающих в них лиц</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8" w:name="sub_1517"/>
            <w:r>
              <w:rPr>
                <w:rFonts w:ascii="Times New Roman CYR" w:eastAsiaTheme="minorEastAsia" w:hAnsi="Times New Roman CYR" w:cs="Times New Roman CYR"/>
              </w:rPr>
              <w:t>5.1.7</w:t>
            </w:r>
            <w:bookmarkEnd w:id="10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Природно-познавательный туризм</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осуществление необходимых природоохранных и </w:t>
            </w:r>
            <w:proofErr w:type="spellStart"/>
            <w:r>
              <w:rPr>
                <w:rFonts w:ascii="Times New Roman CYR" w:eastAsiaTheme="minorEastAsia" w:hAnsi="Times New Roman CYR" w:cs="Times New Roman CYR"/>
              </w:rPr>
              <w:t>природовосстановительных</w:t>
            </w:r>
            <w:proofErr w:type="spellEnd"/>
            <w:r>
              <w:rPr>
                <w:rFonts w:ascii="Times New Roman CYR" w:eastAsiaTheme="minorEastAsia" w:hAnsi="Times New Roman CYR" w:cs="Times New Roman CYR"/>
              </w:rPr>
              <w:t xml:space="preserve"> мероприятий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09" w:name="sub_1052"/>
            <w:r>
              <w:rPr>
                <w:rFonts w:ascii="Times New Roman CYR" w:eastAsiaTheme="minorEastAsia" w:hAnsi="Times New Roman CYR" w:cs="Times New Roman CYR"/>
              </w:rPr>
              <w:t>5.2</w:t>
            </w:r>
            <w:bookmarkEnd w:id="10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Туристическое обслуживание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пансионатов, гостиниц, кемпингов, домов отдыха, не оказывающих услуги по лечению;</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детских лагерей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0" w:name="sub_1521"/>
            <w:r>
              <w:rPr>
                <w:rFonts w:ascii="Times New Roman CYR" w:eastAsiaTheme="minorEastAsia" w:hAnsi="Times New Roman CYR" w:cs="Times New Roman CYR"/>
              </w:rPr>
              <w:t>5.2.1</w:t>
            </w:r>
            <w:bookmarkEnd w:id="11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Охота и рыбалка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1" w:name="sub_1053"/>
            <w:r>
              <w:rPr>
                <w:rFonts w:ascii="Times New Roman CYR" w:eastAsiaTheme="minorEastAsia" w:hAnsi="Times New Roman CYR" w:cs="Times New Roman CYR"/>
              </w:rPr>
              <w:t>5.3</w:t>
            </w:r>
            <w:bookmarkEnd w:id="11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Причалы для маломерных судов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предназначенных для причаливания, хранения и обслуживания яхт, катеров, лодок и других маломерных судов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2" w:name="sub_1054"/>
            <w:r>
              <w:rPr>
                <w:rFonts w:ascii="Times New Roman CYR" w:eastAsiaTheme="minorEastAsia" w:hAnsi="Times New Roman CYR" w:cs="Times New Roman CYR"/>
              </w:rPr>
              <w:t>5.4</w:t>
            </w:r>
            <w:bookmarkEnd w:id="11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Поля для гольфа или конных прогулок</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конноспортивных манежей, не предусматривающих устройство трибун</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3" w:name="sub_1055"/>
            <w:r>
              <w:rPr>
                <w:rFonts w:ascii="Times New Roman CYR" w:eastAsiaTheme="minorEastAsia" w:hAnsi="Times New Roman CYR" w:cs="Times New Roman CYR"/>
              </w:rPr>
              <w:t>5.5</w:t>
            </w:r>
            <w:bookmarkEnd w:id="11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4" w:name="sub_1060"/>
            <w:r>
              <w:rPr>
                <w:rFonts w:ascii="Times New Roman CYR" w:eastAsiaTheme="minorEastAsia" w:hAnsi="Times New Roman CYR" w:cs="Times New Roman CYR"/>
              </w:rPr>
              <w:t>Производственная деятельность</w:t>
            </w:r>
            <w:bookmarkEnd w:id="114"/>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6.0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Недропользование</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геологических изысканий;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добыча полезных ископаемых открытым (карьеры, отвалы) и закрытым (шахты, скважины) способами;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в том числе подземных, в целях добычи полезных ископаемых;</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w:t>
            </w:r>
            <w:r>
              <w:rPr>
                <w:rFonts w:ascii="Times New Roman CYR" w:eastAsiaTheme="minorEastAsia" w:hAnsi="Times New Roman CYR" w:cs="Times New Roman CYR"/>
              </w:rPr>
              <w:lastRenderedPageBreak/>
              <w:t>тельства, необходимых для подготовки сырья к транспортировке и (или) промышленной переработке;</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5" w:name="sub_1061"/>
            <w:r>
              <w:rPr>
                <w:rFonts w:ascii="Times New Roman CYR" w:eastAsiaTheme="minorEastAsia" w:hAnsi="Times New Roman CYR" w:cs="Times New Roman CYR"/>
              </w:rPr>
              <w:lastRenderedPageBreak/>
              <w:t>6.1</w:t>
            </w:r>
            <w:bookmarkEnd w:id="11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Тяжелая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6" w:name="sub_1062"/>
            <w:r>
              <w:rPr>
                <w:rFonts w:ascii="Times New Roman CYR" w:eastAsiaTheme="minorEastAsia" w:hAnsi="Times New Roman CYR" w:cs="Times New Roman CYR"/>
              </w:rPr>
              <w:t>6.2</w:t>
            </w:r>
            <w:bookmarkEnd w:id="11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Автомобилестроительная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7" w:name="sub_1621"/>
            <w:r>
              <w:rPr>
                <w:rFonts w:ascii="Times New Roman CYR" w:eastAsiaTheme="minorEastAsia" w:hAnsi="Times New Roman CYR" w:cs="Times New Roman CYR"/>
              </w:rPr>
              <w:t>6.2.1</w:t>
            </w:r>
            <w:bookmarkEnd w:id="11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Легкая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8" w:name="sub_1063"/>
            <w:r>
              <w:rPr>
                <w:rFonts w:ascii="Times New Roman CYR" w:eastAsiaTheme="minorEastAsia" w:hAnsi="Times New Roman CYR" w:cs="Times New Roman CYR"/>
              </w:rPr>
              <w:t>6.3</w:t>
            </w:r>
            <w:bookmarkEnd w:id="11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Фармацевтическая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19" w:name="sub_1631"/>
            <w:r>
              <w:rPr>
                <w:rFonts w:ascii="Times New Roman CYR" w:eastAsiaTheme="minorEastAsia" w:hAnsi="Times New Roman CYR" w:cs="Times New Roman CYR"/>
              </w:rPr>
              <w:t>6.3.1</w:t>
            </w:r>
            <w:bookmarkEnd w:id="11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proofErr w:type="spellStart"/>
            <w:proofErr w:type="gramStart"/>
            <w:r>
              <w:rPr>
                <w:rFonts w:ascii="Times New Roman CYR" w:eastAsiaTheme="minorEastAsia" w:hAnsi="Times New Roman CYR" w:cs="Times New Roman CYR"/>
              </w:rPr>
              <w:t>Фарфоро</w:t>
            </w:r>
            <w:proofErr w:type="spellEnd"/>
            <w:r>
              <w:rPr>
                <w:rFonts w:ascii="Times New Roman CYR" w:eastAsiaTheme="minorEastAsia" w:hAnsi="Times New Roman CYR" w:cs="Times New Roman CYR"/>
              </w:rPr>
              <w:t>-фаянсовая</w:t>
            </w:r>
            <w:proofErr w:type="gramEnd"/>
            <w:r>
              <w:rPr>
                <w:rFonts w:ascii="Times New Roman CYR" w:eastAsiaTheme="minorEastAsia" w:hAnsi="Times New Roman CYR" w:cs="Times New Roman CYR"/>
              </w:rPr>
              <w:t xml:space="preserve">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предназначенных для производства продукции </w:t>
            </w:r>
            <w:proofErr w:type="spellStart"/>
            <w:proofErr w:type="gramStart"/>
            <w:r>
              <w:rPr>
                <w:rFonts w:ascii="Times New Roman CYR" w:eastAsiaTheme="minorEastAsia" w:hAnsi="Times New Roman CYR" w:cs="Times New Roman CYR"/>
              </w:rPr>
              <w:t>фарфоро</w:t>
            </w:r>
            <w:proofErr w:type="spellEnd"/>
            <w:r>
              <w:rPr>
                <w:rFonts w:ascii="Times New Roman CYR" w:eastAsiaTheme="minorEastAsia" w:hAnsi="Times New Roman CYR" w:cs="Times New Roman CYR"/>
              </w:rPr>
              <w:t>-фаянсовой</w:t>
            </w:r>
            <w:proofErr w:type="gramEnd"/>
            <w:r>
              <w:rPr>
                <w:rFonts w:ascii="Times New Roman CYR" w:eastAsiaTheme="minorEastAsia" w:hAnsi="Times New Roman CYR" w:cs="Times New Roman CYR"/>
              </w:rPr>
              <w:t xml:space="preserve"> промышленности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0" w:name="sub_1632"/>
            <w:r>
              <w:rPr>
                <w:rFonts w:ascii="Times New Roman CYR" w:eastAsiaTheme="minorEastAsia" w:hAnsi="Times New Roman CYR" w:cs="Times New Roman CYR"/>
              </w:rPr>
              <w:t>6.3.2</w:t>
            </w:r>
            <w:bookmarkEnd w:id="12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Электронная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производства продукции электронной промышленности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1" w:name="sub_1633"/>
            <w:r>
              <w:rPr>
                <w:rFonts w:ascii="Times New Roman CYR" w:eastAsiaTheme="minorEastAsia" w:hAnsi="Times New Roman CYR" w:cs="Times New Roman CYR"/>
              </w:rPr>
              <w:t>6.3.3</w:t>
            </w:r>
            <w:bookmarkEnd w:id="12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Ювелирная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производства продукции ювелирной промышленности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2" w:name="sub_1634"/>
            <w:r>
              <w:rPr>
                <w:rFonts w:ascii="Times New Roman CYR" w:eastAsiaTheme="minorEastAsia" w:hAnsi="Times New Roman CYR" w:cs="Times New Roman CYR"/>
              </w:rPr>
              <w:t>6.3.4</w:t>
            </w:r>
            <w:bookmarkEnd w:id="12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Пищевая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3" w:name="sub_1064"/>
            <w:r>
              <w:rPr>
                <w:rFonts w:ascii="Times New Roman CYR" w:eastAsiaTheme="minorEastAsia" w:hAnsi="Times New Roman CYR" w:cs="Times New Roman CYR"/>
              </w:rPr>
              <w:t>6.4</w:t>
            </w:r>
            <w:bookmarkEnd w:id="12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Нефтехимическая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4" w:name="sub_1065"/>
            <w:r>
              <w:rPr>
                <w:rFonts w:ascii="Times New Roman CYR" w:eastAsiaTheme="minorEastAsia" w:hAnsi="Times New Roman CYR" w:cs="Times New Roman CYR"/>
              </w:rPr>
              <w:t>6.5</w:t>
            </w:r>
            <w:bookmarkEnd w:id="12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Строительная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5" w:name="sub_1066"/>
            <w:r>
              <w:rPr>
                <w:rFonts w:ascii="Times New Roman CYR" w:eastAsiaTheme="minorEastAsia" w:hAnsi="Times New Roman CYR" w:cs="Times New Roman CYR"/>
              </w:rPr>
              <w:t>6.6</w:t>
            </w:r>
            <w:bookmarkEnd w:id="12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Энергетика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tooltip="#sub_1031" w:history="1">
              <w:r>
                <w:rPr>
                  <w:rFonts w:ascii="Times New Roman CYR" w:eastAsiaTheme="minorEastAsia" w:hAnsi="Times New Roman CYR" w:cs="Times New Roman CYR"/>
                  <w:color w:val="106BBE"/>
                </w:rPr>
                <w:t>кодом 3.1</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6" w:name="sub_1067"/>
            <w:r>
              <w:rPr>
                <w:rFonts w:ascii="Times New Roman CYR" w:eastAsiaTheme="minorEastAsia" w:hAnsi="Times New Roman CYR" w:cs="Times New Roman CYR"/>
              </w:rPr>
              <w:t>6.7</w:t>
            </w:r>
            <w:bookmarkEnd w:id="12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Атомная энергетика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электросетевого хозяйства, обслуживающих атомные электростанции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7" w:name="sub_1671"/>
            <w:r>
              <w:rPr>
                <w:rFonts w:ascii="Times New Roman CYR" w:eastAsiaTheme="minorEastAsia" w:hAnsi="Times New Roman CYR" w:cs="Times New Roman CYR"/>
              </w:rPr>
              <w:t>6.7.1</w:t>
            </w:r>
            <w:bookmarkEnd w:id="12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Связь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tooltip="#sub_1311" w:history="1">
              <w:r>
                <w:rPr>
                  <w:rFonts w:ascii="Times New Roman CYR" w:eastAsiaTheme="minorEastAsia" w:hAnsi="Times New Roman CYR" w:cs="Times New Roman CYR"/>
                  <w:color w:val="106BBE"/>
                </w:rPr>
                <w:t>кодами 3.1.1</w:t>
              </w:r>
            </w:hyperlink>
            <w:r>
              <w:rPr>
                <w:rFonts w:ascii="Times New Roman CYR" w:eastAsiaTheme="minorEastAsia" w:hAnsi="Times New Roman CYR" w:cs="Times New Roman CYR"/>
              </w:rPr>
              <w:t xml:space="preserve">, </w:t>
            </w:r>
            <w:hyperlink w:anchor="sub_1323" w:tooltip="#sub_1323" w:history="1">
              <w:r>
                <w:rPr>
                  <w:rFonts w:ascii="Times New Roman CYR" w:eastAsiaTheme="minorEastAsia" w:hAnsi="Times New Roman CYR" w:cs="Times New Roman CYR"/>
                  <w:color w:val="106BBE"/>
                </w:rPr>
                <w:t>3.2.3</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8" w:name="sub_1068"/>
            <w:r>
              <w:rPr>
                <w:rFonts w:ascii="Times New Roman CYR" w:eastAsiaTheme="minorEastAsia" w:hAnsi="Times New Roman CYR" w:cs="Times New Roman CYR"/>
              </w:rPr>
              <w:t>6.8</w:t>
            </w:r>
            <w:bookmarkEnd w:id="12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Склад</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имеющих назна</w:t>
            </w:r>
            <w:r>
              <w:rPr>
                <w:rFonts w:ascii="Times New Roman CYR" w:eastAsiaTheme="minorEastAsia" w:hAnsi="Times New Roman CYR" w:cs="Times New Roman CYR"/>
              </w:rPr>
              <w:lastRenderedPageBreak/>
              <w:t>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29" w:name="sub_1069"/>
            <w:r>
              <w:rPr>
                <w:rFonts w:ascii="Times New Roman CYR" w:eastAsiaTheme="minorEastAsia" w:hAnsi="Times New Roman CYR" w:cs="Times New Roman CYR"/>
              </w:rPr>
              <w:lastRenderedPageBreak/>
              <w:t>6.9</w:t>
            </w:r>
            <w:bookmarkEnd w:id="12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Складские площадки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Временное хранение, распределение и перевалка грузов (за исключением хранения стратегических запасов) на открытом воздухе</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0" w:name="sub_1691"/>
            <w:r>
              <w:rPr>
                <w:rFonts w:ascii="Times New Roman CYR" w:eastAsiaTheme="minorEastAsia" w:hAnsi="Times New Roman CYR" w:cs="Times New Roman CYR"/>
              </w:rPr>
              <w:t>6.9.1</w:t>
            </w:r>
            <w:bookmarkEnd w:id="13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космической деятельности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1" w:name="sub_1610"/>
            <w:r>
              <w:rPr>
                <w:rFonts w:ascii="Times New Roman CYR" w:eastAsiaTheme="minorEastAsia" w:hAnsi="Times New Roman CYR" w:cs="Times New Roman CYR"/>
              </w:rPr>
              <w:t>6.10</w:t>
            </w:r>
            <w:bookmarkEnd w:id="13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Целлюлозно-бумажная промышленность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2" w:name="sub_1611"/>
            <w:r>
              <w:rPr>
                <w:rFonts w:ascii="Times New Roman CYR" w:eastAsiaTheme="minorEastAsia" w:hAnsi="Times New Roman CYR" w:cs="Times New Roman CYR"/>
              </w:rPr>
              <w:t>6.11</w:t>
            </w:r>
            <w:bookmarkEnd w:id="13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Научно-производственная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технологических, промышленных, агропромышленных парков, бизнес-инкубаторов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3" w:name="sub_1612"/>
            <w:r>
              <w:rPr>
                <w:rFonts w:ascii="Times New Roman CYR" w:eastAsiaTheme="minorEastAsia" w:hAnsi="Times New Roman CYR" w:cs="Times New Roman CYR"/>
              </w:rPr>
              <w:t>6.12</w:t>
            </w:r>
            <w:bookmarkEnd w:id="13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4" w:name="sub_1070"/>
            <w:r>
              <w:rPr>
                <w:rFonts w:ascii="Times New Roman CYR" w:eastAsiaTheme="minorEastAsia" w:hAnsi="Times New Roman CYR" w:cs="Times New Roman CYR"/>
              </w:rPr>
              <w:t>Транспорт</w:t>
            </w:r>
            <w:bookmarkEnd w:id="134"/>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w:anchor="sub_1071" w:tooltip="#sub_1071" w:history="1">
              <w:r>
                <w:rPr>
                  <w:rFonts w:ascii="Times New Roman CYR" w:eastAsiaTheme="minorEastAsia" w:hAnsi="Times New Roman CYR" w:cs="Times New Roman CYR"/>
                  <w:color w:val="106BBE"/>
                </w:rPr>
                <w:t>кодами 7.1 - 7.5</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7.0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Железнодорожный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sub_1711" w:tooltip="#sub_1711" w:history="1">
              <w:r>
                <w:rPr>
                  <w:rFonts w:ascii="Times New Roman CYR" w:eastAsiaTheme="minorEastAsia" w:hAnsi="Times New Roman CYR" w:cs="Times New Roman CYR"/>
                  <w:color w:val="106BBE"/>
                </w:rPr>
                <w:t>кодами 7.1.1 - 7.1.2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5" w:name="sub_1071"/>
            <w:r>
              <w:rPr>
                <w:rFonts w:ascii="Times New Roman CYR" w:eastAsiaTheme="minorEastAsia" w:hAnsi="Times New Roman CYR" w:cs="Times New Roman CYR"/>
              </w:rPr>
              <w:t>7.1</w:t>
            </w:r>
            <w:bookmarkEnd w:id="13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Железнодорожные пути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железнодорожных путей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6" w:name="sub_1711"/>
            <w:r>
              <w:rPr>
                <w:rFonts w:ascii="Times New Roman CYR" w:eastAsiaTheme="minorEastAsia" w:hAnsi="Times New Roman CYR" w:cs="Times New Roman CYR"/>
              </w:rPr>
              <w:t>7.1.1</w:t>
            </w:r>
            <w:bookmarkEnd w:id="13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Обслуживание железнодорожных пе</w:t>
            </w:r>
            <w:r>
              <w:rPr>
                <w:rFonts w:ascii="Times New Roman CYR" w:eastAsiaTheme="minorEastAsia" w:hAnsi="Times New Roman CYR" w:cs="Times New Roman CYR"/>
              </w:rPr>
              <w:lastRenderedPageBreak/>
              <w:t>ревозок</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 xml:space="preserve">Размещение зданий и сооружений, в том числе железнодорожных вокзалов и станций, а </w:t>
            </w:r>
            <w:r>
              <w:rPr>
                <w:rFonts w:ascii="Times New Roman CYR" w:eastAsiaTheme="minorEastAsia" w:hAnsi="Times New Roman CYR" w:cs="Times New Roman CYR"/>
              </w:rPr>
              <w:lastRenderedPageBreak/>
              <w:t>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7" w:name="sub_1712"/>
            <w:r>
              <w:rPr>
                <w:rFonts w:ascii="Times New Roman CYR" w:eastAsiaTheme="minorEastAsia" w:hAnsi="Times New Roman CYR" w:cs="Times New Roman CYR"/>
              </w:rPr>
              <w:lastRenderedPageBreak/>
              <w:t>7.1.2</w:t>
            </w:r>
            <w:bookmarkEnd w:id="13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Автомобильный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sub_1721" w:tooltip="#sub_1721" w:history="1">
              <w:r>
                <w:rPr>
                  <w:rFonts w:ascii="Times New Roman CYR" w:eastAsiaTheme="minorEastAsia" w:hAnsi="Times New Roman CYR" w:cs="Times New Roman CYR"/>
                  <w:color w:val="106BBE"/>
                </w:rPr>
                <w:t>кодами 7.2.1 - 7.2.3</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8" w:name="sub_1072"/>
            <w:r>
              <w:rPr>
                <w:rFonts w:ascii="Times New Roman CYR" w:eastAsiaTheme="minorEastAsia" w:hAnsi="Times New Roman CYR" w:cs="Times New Roman CYR"/>
              </w:rPr>
              <w:t>7.2</w:t>
            </w:r>
            <w:bookmarkEnd w:id="13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автомобильных дорог</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tooltip="#sub_1271" w:history="1">
              <w:r>
                <w:rPr>
                  <w:rFonts w:ascii="Times New Roman CYR" w:eastAsiaTheme="minorEastAsia" w:hAnsi="Times New Roman CYR" w:cs="Times New Roman CYR"/>
                  <w:color w:val="106BBE"/>
                </w:rPr>
                <w:t>кодами 2.7.1</w:t>
              </w:r>
            </w:hyperlink>
            <w:r>
              <w:rPr>
                <w:rFonts w:ascii="Times New Roman CYR" w:eastAsiaTheme="minorEastAsia" w:hAnsi="Times New Roman CYR" w:cs="Times New Roman CYR"/>
              </w:rPr>
              <w:t xml:space="preserve">, </w:t>
            </w:r>
            <w:hyperlink w:anchor="sub_1049" w:tooltip="#sub_1049" w:history="1">
              <w:r>
                <w:rPr>
                  <w:rFonts w:ascii="Times New Roman CYR" w:eastAsiaTheme="minorEastAsia" w:hAnsi="Times New Roman CYR" w:cs="Times New Roman CYR"/>
                  <w:color w:val="106BBE"/>
                </w:rPr>
                <w:t>4.9</w:t>
              </w:r>
            </w:hyperlink>
            <w:r>
              <w:rPr>
                <w:rFonts w:ascii="Times New Roman CYR" w:eastAsiaTheme="minorEastAsia" w:hAnsi="Times New Roman CYR" w:cs="Times New Roman CYR"/>
              </w:rPr>
              <w:t xml:space="preserve">, </w:t>
            </w:r>
            <w:hyperlink w:anchor="sub_1723" w:tooltip="#sub_1723" w:history="1">
              <w:r>
                <w:rPr>
                  <w:rFonts w:ascii="Times New Roman CYR" w:eastAsiaTheme="minorEastAsia" w:hAnsi="Times New Roman CYR" w:cs="Times New Roman CYR"/>
                  <w:color w:val="106BBE"/>
                </w:rPr>
                <w:t>7.2.3</w:t>
              </w:r>
            </w:hyperlink>
            <w:r>
              <w:rPr>
                <w:rFonts w:ascii="Times New Roman CYR" w:eastAsiaTheme="minorEastAsia" w:hAnsi="Times New Roman CYR" w:cs="Times New Roman CYR"/>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39" w:name="sub_1721"/>
            <w:r>
              <w:rPr>
                <w:rFonts w:ascii="Times New Roman CYR" w:eastAsiaTheme="minorEastAsia" w:hAnsi="Times New Roman CYR" w:cs="Times New Roman CYR"/>
              </w:rPr>
              <w:t>7.2.1</w:t>
            </w:r>
            <w:bookmarkEnd w:id="13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Обслуживание перевозок пассажиров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w:anchor="sub_1076" w:tooltip="#sub_1076" w:history="1">
              <w:r>
                <w:rPr>
                  <w:rFonts w:ascii="Times New Roman CYR" w:eastAsiaTheme="minorEastAsia" w:hAnsi="Times New Roman CYR" w:cs="Times New Roman CYR"/>
                  <w:color w:val="106BBE"/>
                </w:rPr>
                <w:t>кодом 7.6</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0" w:name="sub_1722"/>
            <w:r>
              <w:rPr>
                <w:rFonts w:ascii="Times New Roman CYR" w:eastAsiaTheme="minorEastAsia" w:hAnsi="Times New Roman CYR" w:cs="Times New Roman CYR"/>
              </w:rPr>
              <w:t>7.2.2</w:t>
            </w:r>
            <w:bookmarkEnd w:id="14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Стоянки транспорта общего пользования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стоянок транспортных средств, осуществляющих перевозки людей по установленному маршруту</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1" w:name="sub_1723"/>
            <w:r>
              <w:rPr>
                <w:rFonts w:ascii="Times New Roman CYR" w:eastAsiaTheme="minorEastAsia" w:hAnsi="Times New Roman CYR" w:cs="Times New Roman CYR"/>
              </w:rPr>
              <w:t>7.2.3</w:t>
            </w:r>
            <w:bookmarkEnd w:id="14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Водный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2" w:name="sub_1073"/>
            <w:r>
              <w:rPr>
                <w:rFonts w:ascii="Times New Roman CYR" w:eastAsiaTheme="minorEastAsia" w:hAnsi="Times New Roman CYR" w:cs="Times New Roman CYR"/>
              </w:rPr>
              <w:t>7.3</w:t>
            </w:r>
            <w:bookmarkEnd w:id="14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Воздушный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предназначенных для технического обслуживания и ремонта воздушных судов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3" w:name="sub_1074"/>
            <w:r>
              <w:rPr>
                <w:rFonts w:ascii="Times New Roman CYR" w:eastAsiaTheme="minorEastAsia" w:hAnsi="Times New Roman CYR" w:cs="Times New Roman CYR"/>
              </w:rPr>
              <w:t>7.4</w:t>
            </w:r>
            <w:bookmarkEnd w:id="14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Трубопроводный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4" w:name="sub_1075"/>
            <w:r>
              <w:rPr>
                <w:rFonts w:ascii="Times New Roman CYR" w:eastAsiaTheme="minorEastAsia" w:hAnsi="Times New Roman CYR" w:cs="Times New Roman CYR"/>
              </w:rPr>
              <w:t>7.5</w:t>
            </w:r>
            <w:bookmarkEnd w:id="14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Внеуличный транспорт</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наземных сооружений иных видов внеуличного транспорта (монорельсового транспорта, подвесных канатных дорог, фуникулеров)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5" w:name="sub_1076"/>
            <w:r>
              <w:rPr>
                <w:rFonts w:ascii="Times New Roman CYR" w:eastAsiaTheme="minorEastAsia" w:hAnsi="Times New Roman CYR" w:cs="Times New Roman CYR"/>
              </w:rPr>
              <w:t>7.6</w:t>
            </w:r>
            <w:bookmarkEnd w:id="14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6" w:name="sub_1080"/>
            <w:r>
              <w:rPr>
                <w:rFonts w:ascii="Times New Roman CYR" w:eastAsiaTheme="minorEastAsia" w:hAnsi="Times New Roman CYR" w:cs="Times New Roman CYR"/>
              </w:rPr>
              <w:t>Обеспечение обороны и безопасности</w:t>
            </w:r>
            <w:bookmarkEnd w:id="146"/>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8.0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вооруженных сил</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обустройство земельных участков в качестве испытательных полигонов, мест уничтоже</w:t>
            </w:r>
            <w:r>
              <w:rPr>
                <w:rFonts w:ascii="Times New Roman CYR" w:eastAsiaTheme="minorEastAsia" w:hAnsi="Times New Roman CYR" w:cs="Times New Roman CYR"/>
              </w:rPr>
              <w:lastRenderedPageBreak/>
              <w:t>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для обеспечения безопасности которых были созданы закрытые административно-территориальные образования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7" w:name="sub_1081"/>
            <w:r>
              <w:rPr>
                <w:rFonts w:ascii="Times New Roman CYR" w:eastAsiaTheme="minorEastAsia" w:hAnsi="Times New Roman CYR" w:cs="Times New Roman CYR"/>
              </w:rPr>
              <w:lastRenderedPageBreak/>
              <w:t>8.1</w:t>
            </w:r>
            <w:bookmarkEnd w:id="14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Охрана Государственной границы Российской Федерации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8" w:name="sub_1082"/>
            <w:r>
              <w:rPr>
                <w:rFonts w:ascii="Times New Roman CYR" w:eastAsiaTheme="minorEastAsia" w:hAnsi="Times New Roman CYR" w:cs="Times New Roman CYR"/>
              </w:rPr>
              <w:t>8.2</w:t>
            </w:r>
            <w:bookmarkEnd w:id="14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внутреннего правопорядка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rFonts w:ascii="Times New Roman CYR" w:eastAsiaTheme="minorEastAsia" w:hAnsi="Times New Roman CYR" w:cs="Times New Roman CYR"/>
              </w:rPr>
              <w:t>Росгвардии</w:t>
            </w:r>
            <w:proofErr w:type="spellEnd"/>
            <w:r>
              <w:rPr>
                <w:rFonts w:ascii="Times New Roman CYR" w:eastAsiaTheme="minorEastAsia" w:hAnsi="Times New Roman CYR" w:cs="Times New Roman CYR"/>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49" w:name="sub_1083"/>
            <w:r>
              <w:rPr>
                <w:rFonts w:ascii="Times New Roman CYR" w:eastAsiaTheme="minorEastAsia" w:hAnsi="Times New Roman CYR" w:cs="Times New Roman CYR"/>
              </w:rPr>
              <w:t>8.3</w:t>
            </w:r>
            <w:bookmarkEnd w:id="14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Обеспечение деятельности по исполнению наказаний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объектов капитального строительства для создания мест лишения свободы (следственные изоляторы, тюрьмы, поселения)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0" w:name="sub_1084"/>
            <w:r>
              <w:rPr>
                <w:rFonts w:ascii="Times New Roman CYR" w:eastAsiaTheme="minorEastAsia" w:hAnsi="Times New Roman CYR" w:cs="Times New Roman CYR"/>
              </w:rPr>
              <w:t>8.4</w:t>
            </w:r>
            <w:bookmarkEnd w:id="15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1" w:name="sub_1090"/>
            <w:r>
              <w:rPr>
                <w:rFonts w:ascii="Times New Roman CYR" w:eastAsiaTheme="minorEastAsia" w:hAnsi="Times New Roman CYR" w:cs="Times New Roman CYR"/>
              </w:rPr>
              <w:t>Деятельность по особой охране и изучению природы</w:t>
            </w:r>
            <w:bookmarkEnd w:id="151"/>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9.0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Охрана природных территорий</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w:t>
            </w:r>
            <w:r>
              <w:rPr>
                <w:rFonts w:ascii="Times New Roman CYR" w:eastAsiaTheme="minorEastAsia" w:hAnsi="Times New Roman CYR" w:cs="Times New Roman CYR"/>
              </w:rPr>
              <w:lastRenderedPageBreak/>
              <w:t>ся особо ценными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2" w:name="sub_1091"/>
            <w:r>
              <w:rPr>
                <w:rFonts w:ascii="Times New Roman CYR" w:eastAsiaTheme="minorEastAsia" w:hAnsi="Times New Roman CYR" w:cs="Times New Roman CYR"/>
              </w:rPr>
              <w:lastRenderedPageBreak/>
              <w:t>9.1</w:t>
            </w:r>
            <w:bookmarkEnd w:id="152"/>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Сохранение и репродукция редких и (или) находящихся под угрозой исчезновения видов животных</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3" w:name="sub_10911"/>
            <w:r>
              <w:rPr>
                <w:rFonts w:ascii="Times New Roman CYR" w:eastAsiaTheme="minorEastAsia" w:hAnsi="Times New Roman CYR" w:cs="Times New Roman CYR"/>
              </w:rPr>
              <w:t>9.1.1</w:t>
            </w:r>
            <w:bookmarkEnd w:id="15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Курортная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4" w:name="sub_1092"/>
            <w:r>
              <w:rPr>
                <w:rFonts w:ascii="Times New Roman CYR" w:eastAsiaTheme="minorEastAsia" w:hAnsi="Times New Roman CYR" w:cs="Times New Roman CYR"/>
              </w:rPr>
              <w:t>9.2</w:t>
            </w:r>
            <w:bookmarkEnd w:id="15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Санаторная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лечебно-оздоровительных лагерей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5" w:name="sub_1921"/>
            <w:r>
              <w:rPr>
                <w:rFonts w:ascii="Times New Roman CYR" w:eastAsiaTheme="minorEastAsia" w:hAnsi="Times New Roman CYR" w:cs="Times New Roman CYR"/>
              </w:rPr>
              <w:t>9.2.1</w:t>
            </w:r>
            <w:bookmarkEnd w:id="15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Историко-культурная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6" w:name="sub_1093"/>
            <w:r>
              <w:rPr>
                <w:rFonts w:ascii="Times New Roman CYR" w:eastAsiaTheme="minorEastAsia" w:hAnsi="Times New Roman CYR" w:cs="Times New Roman CYR"/>
              </w:rPr>
              <w:t>9.3</w:t>
            </w:r>
            <w:bookmarkEnd w:id="156"/>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7" w:name="sub_1100"/>
            <w:r>
              <w:rPr>
                <w:rFonts w:ascii="Times New Roman CYR" w:eastAsiaTheme="minorEastAsia" w:hAnsi="Times New Roman CYR" w:cs="Times New Roman CYR"/>
              </w:rPr>
              <w:t>Использование лесов</w:t>
            </w:r>
            <w:bookmarkEnd w:id="157"/>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Деятельность по заготовке, первичной обработке и вывозу древесины и </w:t>
            </w:r>
            <w:proofErr w:type="spellStart"/>
            <w:r>
              <w:rPr>
                <w:rFonts w:ascii="Times New Roman CYR" w:eastAsiaTheme="minorEastAsia" w:hAnsi="Times New Roman CYR" w:cs="Times New Roman CYR"/>
              </w:rPr>
              <w:t>недревесных</w:t>
            </w:r>
            <w:proofErr w:type="spellEnd"/>
            <w:r>
              <w:rPr>
                <w:rFonts w:ascii="Times New Roman CYR" w:eastAsiaTheme="minorEastAsia" w:hAnsi="Times New Roman CYR" w:cs="Times New Roman CYR"/>
              </w:rPr>
              <w:t xml:space="preserve">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w:t>
            </w:r>
            <w:hyperlink w:anchor="sub_1101" w:tooltip="#sub_1101" w:history="1">
              <w:r>
                <w:rPr>
                  <w:rFonts w:ascii="Times New Roman CYR" w:eastAsiaTheme="minorEastAsia" w:hAnsi="Times New Roman CYR" w:cs="Times New Roman CYR"/>
                  <w:color w:val="106BBE"/>
                </w:rPr>
                <w:t>кодами 10.1 - 10.4</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10.0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Заготовка древесины</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w:t>
            </w:r>
            <w:r>
              <w:rPr>
                <w:rFonts w:ascii="Times New Roman CYR" w:eastAsiaTheme="minorEastAsia" w:hAnsi="Times New Roman CYR" w:cs="Times New Roman CYR"/>
              </w:rPr>
              <w:lastRenderedPageBreak/>
              <w:t>размещение сооружений, необходимых для обработки и хранения древесины (лесных складов, лесопилен), охрана и восстановление лесов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8" w:name="sub_1101"/>
            <w:r>
              <w:rPr>
                <w:rFonts w:ascii="Times New Roman CYR" w:eastAsiaTheme="minorEastAsia" w:hAnsi="Times New Roman CYR" w:cs="Times New Roman CYR"/>
              </w:rPr>
              <w:lastRenderedPageBreak/>
              <w:t>10.1</w:t>
            </w:r>
            <w:bookmarkEnd w:id="15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Лесные плантации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59" w:name="sub_1102"/>
            <w:r>
              <w:rPr>
                <w:rFonts w:ascii="Times New Roman CYR" w:eastAsiaTheme="minorEastAsia" w:hAnsi="Times New Roman CYR" w:cs="Times New Roman CYR"/>
              </w:rPr>
              <w:t>10.2</w:t>
            </w:r>
            <w:bookmarkEnd w:id="15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Заготовка лесных ресурсов</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Заготовка живицы, сбор </w:t>
            </w:r>
            <w:proofErr w:type="spellStart"/>
            <w:r>
              <w:rPr>
                <w:rFonts w:ascii="Times New Roman CYR" w:eastAsiaTheme="minorEastAsia" w:hAnsi="Times New Roman CYR" w:cs="Times New Roman CYR"/>
              </w:rPr>
              <w:t>недревесных</w:t>
            </w:r>
            <w:proofErr w:type="spellEnd"/>
            <w:r>
              <w:rPr>
                <w:rFonts w:ascii="Times New Roman CYR" w:eastAsiaTheme="minorEastAsia" w:hAnsi="Times New Roman CYR" w:cs="Times New Roman CYR"/>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0" w:name="sub_1103"/>
            <w:r>
              <w:rPr>
                <w:rFonts w:ascii="Times New Roman CYR" w:eastAsiaTheme="minorEastAsia" w:hAnsi="Times New Roman CYR" w:cs="Times New Roman CYR"/>
              </w:rPr>
              <w:t>10.3</w:t>
            </w:r>
            <w:bookmarkEnd w:id="16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Резервные леса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Деятельность, связанная с охраной лесов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1" w:name="sub_1104"/>
            <w:r>
              <w:rPr>
                <w:rFonts w:ascii="Times New Roman CYR" w:eastAsiaTheme="minorEastAsia" w:hAnsi="Times New Roman CYR" w:cs="Times New Roman CYR"/>
              </w:rPr>
              <w:t>10.4</w:t>
            </w:r>
            <w:bookmarkEnd w:id="16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2" w:name="sub_10110"/>
            <w:r>
              <w:rPr>
                <w:rFonts w:ascii="Times New Roman CYR" w:eastAsiaTheme="minorEastAsia" w:hAnsi="Times New Roman CYR" w:cs="Times New Roman CYR"/>
              </w:rPr>
              <w:t>Водные объекты</w:t>
            </w:r>
            <w:bookmarkEnd w:id="162"/>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Ледники, снежники, ручьи, реки, озера, болота, территориальные моря и другие поверхностные водные объекты</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11.0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Общее пользование водными объектами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3" w:name="sub_10111"/>
            <w:r>
              <w:rPr>
                <w:rFonts w:ascii="Times New Roman CYR" w:eastAsiaTheme="minorEastAsia" w:hAnsi="Times New Roman CYR" w:cs="Times New Roman CYR"/>
              </w:rPr>
              <w:t>11.1</w:t>
            </w:r>
            <w:bookmarkEnd w:id="16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Специальное пользование водными объектами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4" w:name="sub_10112"/>
            <w:r>
              <w:rPr>
                <w:rFonts w:ascii="Times New Roman CYR" w:eastAsiaTheme="minorEastAsia" w:hAnsi="Times New Roman CYR" w:cs="Times New Roman CYR"/>
              </w:rPr>
              <w:t>11.2</w:t>
            </w:r>
            <w:bookmarkEnd w:id="16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Гидротехнические сооружения</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Pr>
                <w:rFonts w:ascii="Times New Roman CYR" w:eastAsiaTheme="minorEastAsia" w:hAnsi="Times New Roman CYR" w:cs="Times New Roman CYR"/>
              </w:rPr>
              <w:t>рыбозащитных</w:t>
            </w:r>
            <w:proofErr w:type="spellEnd"/>
            <w:r>
              <w:rPr>
                <w:rFonts w:ascii="Times New Roman CYR" w:eastAsiaTheme="minorEastAsia" w:hAnsi="Times New Roman CYR" w:cs="Times New Roman CYR"/>
              </w:rPr>
              <w:t xml:space="preserve"> и рыбопропускных сооружений, берегозащитных сооружений)</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5" w:name="sub_10113"/>
            <w:r>
              <w:rPr>
                <w:rFonts w:ascii="Times New Roman CYR" w:eastAsiaTheme="minorEastAsia" w:hAnsi="Times New Roman CYR" w:cs="Times New Roman CYR"/>
              </w:rPr>
              <w:t>11.3</w:t>
            </w:r>
            <w:bookmarkEnd w:id="165"/>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6" w:name="sub_10120"/>
            <w:r>
              <w:rPr>
                <w:rFonts w:ascii="Times New Roman CYR" w:eastAsiaTheme="minorEastAsia" w:hAnsi="Times New Roman CYR" w:cs="Times New Roman CYR"/>
              </w:rPr>
              <w:t xml:space="preserve">Земельные участки (территории) </w:t>
            </w:r>
            <w:r>
              <w:rPr>
                <w:rFonts w:ascii="Times New Roman CYR" w:eastAsiaTheme="minorEastAsia" w:hAnsi="Times New Roman CYR" w:cs="Times New Roman CYR"/>
              </w:rPr>
              <w:lastRenderedPageBreak/>
              <w:t>общего пользования</w:t>
            </w:r>
            <w:bookmarkEnd w:id="166"/>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Земельные участки общего пользования. Содержание данного вида разрешенного исполь</w:t>
            </w:r>
            <w:r>
              <w:rPr>
                <w:rFonts w:ascii="Times New Roman CYR" w:eastAsiaTheme="minorEastAsia" w:hAnsi="Times New Roman CYR" w:cs="Times New Roman CYR"/>
              </w:rPr>
              <w:lastRenderedPageBreak/>
              <w:t xml:space="preserve">зования включает в себя содержание видов разрешенного использования с </w:t>
            </w:r>
            <w:hyperlink w:anchor="sub_11201" w:tooltip="#sub_11201" w:history="1">
              <w:r>
                <w:rPr>
                  <w:rFonts w:ascii="Times New Roman CYR" w:eastAsiaTheme="minorEastAsia" w:hAnsi="Times New Roman CYR" w:cs="Times New Roman CYR"/>
                  <w:color w:val="106BBE"/>
                </w:rPr>
                <w:t>кодами 12.0.1 - 12.0.2</w:t>
              </w:r>
            </w:hyperlink>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12.0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Улично-дорожная сеть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Pr>
                <w:rFonts w:ascii="Times New Roman CYR" w:eastAsiaTheme="minorEastAsia" w:hAnsi="Times New Roman CYR" w:cs="Times New Roman CYR"/>
              </w:rPr>
              <w:t>велотранспортной</w:t>
            </w:r>
            <w:proofErr w:type="spellEnd"/>
            <w:r>
              <w:rPr>
                <w:rFonts w:ascii="Times New Roman CYR" w:eastAsiaTheme="minorEastAsia" w:hAnsi="Times New Roman CYR" w:cs="Times New Roman CYR"/>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tooltip="#sub_1271" w:history="1">
              <w:r>
                <w:rPr>
                  <w:rFonts w:ascii="Times New Roman CYR" w:eastAsiaTheme="minorEastAsia" w:hAnsi="Times New Roman CYR" w:cs="Times New Roman CYR"/>
                  <w:color w:val="106BBE"/>
                </w:rPr>
                <w:t>кодами 2.7.1</w:t>
              </w:r>
            </w:hyperlink>
            <w:r>
              <w:rPr>
                <w:rFonts w:ascii="Times New Roman CYR" w:eastAsiaTheme="minorEastAsia" w:hAnsi="Times New Roman CYR" w:cs="Times New Roman CYR"/>
              </w:rPr>
              <w:t xml:space="preserve">, </w:t>
            </w:r>
            <w:hyperlink w:anchor="sub_1049" w:tooltip="#sub_1049" w:history="1">
              <w:r>
                <w:rPr>
                  <w:rFonts w:ascii="Times New Roman CYR" w:eastAsiaTheme="minorEastAsia" w:hAnsi="Times New Roman CYR" w:cs="Times New Roman CYR"/>
                  <w:color w:val="106BBE"/>
                </w:rPr>
                <w:t>4.9</w:t>
              </w:r>
            </w:hyperlink>
            <w:r>
              <w:rPr>
                <w:rFonts w:ascii="Times New Roman CYR" w:eastAsiaTheme="minorEastAsia" w:hAnsi="Times New Roman CYR" w:cs="Times New Roman CYR"/>
              </w:rPr>
              <w:t xml:space="preserve">, </w:t>
            </w:r>
            <w:hyperlink w:anchor="sub_1723" w:tooltip="#sub_1723" w:history="1">
              <w:r>
                <w:rPr>
                  <w:rFonts w:ascii="Times New Roman CYR" w:eastAsiaTheme="minorEastAsia" w:hAnsi="Times New Roman CYR" w:cs="Times New Roman CYR"/>
                  <w:color w:val="106BBE"/>
                </w:rPr>
                <w:t>7.2.3</w:t>
              </w:r>
            </w:hyperlink>
            <w:r>
              <w:rPr>
                <w:rFonts w:ascii="Times New Roman CYR" w:eastAsiaTheme="minorEastAsia" w:hAnsi="Times New Roman CYR" w:cs="Times New Roman CYR"/>
              </w:rPr>
              <w:t>, а также некапитальных сооружений, предназначенных для охраны транспортных средств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7" w:name="sub_11201"/>
            <w:r>
              <w:rPr>
                <w:rFonts w:ascii="Times New Roman CYR" w:eastAsiaTheme="minorEastAsia" w:hAnsi="Times New Roman CYR" w:cs="Times New Roman CYR"/>
              </w:rPr>
              <w:t>12.0.1</w:t>
            </w:r>
            <w:bookmarkEnd w:id="167"/>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Благоустройство территории</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8" w:name="sub_11202"/>
            <w:r>
              <w:rPr>
                <w:rFonts w:ascii="Times New Roman CYR" w:eastAsiaTheme="minorEastAsia" w:hAnsi="Times New Roman CYR" w:cs="Times New Roman CYR"/>
              </w:rPr>
              <w:t>12.0.2</w:t>
            </w:r>
            <w:bookmarkEnd w:id="168"/>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Ритуальная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кладбищ, крематориев и мест захоронения;</w:t>
            </w:r>
          </w:p>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69" w:name="sub_1121"/>
            <w:r>
              <w:rPr>
                <w:rFonts w:ascii="Times New Roman CYR" w:eastAsiaTheme="minorEastAsia" w:hAnsi="Times New Roman CYR" w:cs="Times New Roman CYR"/>
              </w:rPr>
              <w:t>12.1</w:t>
            </w:r>
            <w:bookmarkEnd w:id="169"/>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Специальная деятельность</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0" w:name="sub_1122"/>
            <w:r>
              <w:rPr>
                <w:rFonts w:ascii="Times New Roman CYR" w:eastAsiaTheme="minorEastAsia" w:hAnsi="Times New Roman CYR" w:cs="Times New Roman CYR"/>
              </w:rPr>
              <w:t>12.2</w:t>
            </w:r>
            <w:bookmarkEnd w:id="170"/>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Запас</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Отсутствие хозяйственной деятельности</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1" w:name="sub_1123"/>
            <w:r>
              <w:rPr>
                <w:rFonts w:ascii="Times New Roman CYR" w:eastAsiaTheme="minorEastAsia" w:hAnsi="Times New Roman CYR" w:cs="Times New Roman CYR"/>
              </w:rPr>
              <w:t>12.3</w:t>
            </w:r>
            <w:bookmarkEnd w:id="171"/>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2" w:name="sub_1130"/>
            <w:r>
              <w:rPr>
                <w:rFonts w:ascii="Times New Roman CYR" w:eastAsiaTheme="minorEastAsia" w:hAnsi="Times New Roman CYR" w:cs="Times New Roman CYR"/>
              </w:rPr>
              <w:t>Земельные участки общего назначения</w:t>
            </w:r>
            <w:bookmarkEnd w:id="172"/>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13.0</w:t>
            </w:r>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lastRenderedPageBreak/>
              <w:t>Ведение огородничества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3" w:name="sub_1131"/>
            <w:r>
              <w:rPr>
                <w:rFonts w:ascii="Times New Roman CYR" w:eastAsiaTheme="minorEastAsia" w:hAnsi="Times New Roman CYR" w:cs="Times New Roman CYR"/>
              </w:rPr>
              <w:t>13.1</w:t>
            </w:r>
            <w:bookmarkEnd w:id="173"/>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Ведение садоводства</w:t>
            </w:r>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sub_1021" w:tooltip="#sub_1021" w:history="1">
              <w:r>
                <w:rPr>
                  <w:rFonts w:ascii="Times New Roman CYR" w:eastAsiaTheme="minorEastAsia" w:hAnsi="Times New Roman CYR" w:cs="Times New Roman CYR"/>
                  <w:color w:val="106BBE"/>
                </w:rPr>
                <w:t>кодом 2.1</w:t>
              </w:r>
            </w:hyperlink>
            <w:r>
              <w:rPr>
                <w:rFonts w:ascii="Times New Roman CYR" w:eastAsiaTheme="minorEastAsia" w:hAnsi="Times New Roman CYR" w:cs="Times New Roman CYR"/>
              </w:rPr>
              <w:t>, хозяйственных построек и гаражей для собственных нужд</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4" w:name="sub_1132"/>
            <w:r>
              <w:rPr>
                <w:rFonts w:ascii="Times New Roman CYR" w:eastAsiaTheme="minorEastAsia" w:hAnsi="Times New Roman CYR" w:cs="Times New Roman CYR"/>
              </w:rPr>
              <w:t>13.2</w:t>
            </w:r>
            <w:bookmarkEnd w:id="174"/>
          </w:p>
        </w:tc>
      </w:tr>
      <w:tr w:rsidR="002B2431">
        <w:tc>
          <w:tcPr>
            <w:tcW w:w="2700" w:type="dxa"/>
            <w:tcBorders>
              <w:top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bookmarkStart w:id="175" w:name="sub_1140"/>
            <w:r>
              <w:rPr>
                <w:rFonts w:ascii="Times New Roman CYR" w:eastAsiaTheme="minorEastAsia" w:hAnsi="Times New Roman CYR" w:cs="Times New Roman CYR"/>
              </w:rPr>
              <w:t>Земельные участки, входящие в состав общего имущества собственников индивидуальных жилых домов в малоэтажном жилом комплексе</w:t>
            </w:r>
            <w:bookmarkEnd w:id="175"/>
          </w:p>
        </w:tc>
        <w:tc>
          <w:tcPr>
            <w:tcW w:w="5400" w:type="dxa"/>
            <w:tcBorders>
              <w:top w:val="single" w:sz="4" w:space="0" w:color="000000"/>
              <w:left w:val="single" w:sz="4" w:space="0" w:color="000000"/>
              <w:bottom w:val="single" w:sz="4" w:space="0" w:color="000000"/>
              <w:right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 домов в малоэтажном жилом комплексе</w:t>
            </w:r>
          </w:p>
        </w:tc>
        <w:tc>
          <w:tcPr>
            <w:tcW w:w="1568" w:type="dxa"/>
            <w:tcBorders>
              <w:top w:val="single" w:sz="4" w:space="0" w:color="000000"/>
              <w:left w:val="single" w:sz="4" w:space="0" w:color="000000"/>
              <w:bottom w:val="single" w:sz="4" w:space="0" w:color="000000"/>
            </w:tcBorders>
          </w:tcPr>
          <w:p w:rsidR="002B2431" w:rsidRDefault="003A5C23">
            <w:pPr>
              <w:widowControl w:val="0"/>
              <w:jc w:val="center"/>
              <w:rPr>
                <w:rFonts w:ascii="Times New Roman CYR" w:eastAsiaTheme="minorEastAsia" w:hAnsi="Times New Roman CYR" w:cs="Times New Roman CYR"/>
              </w:rPr>
            </w:pPr>
            <w:r>
              <w:rPr>
                <w:rFonts w:ascii="Times New Roman CYR" w:eastAsiaTheme="minorEastAsia" w:hAnsi="Times New Roman CYR" w:cs="Times New Roman CYR"/>
              </w:rPr>
              <w:t>14.0</w:t>
            </w:r>
          </w:p>
        </w:tc>
      </w:tr>
    </w:tbl>
    <w:p w:rsidR="002B2431" w:rsidRDefault="002B2431">
      <w:pPr>
        <w:rPr>
          <w:b/>
          <w:bCs/>
          <w:color w:val="2F5496"/>
        </w:rPr>
      </w:pPr>
    </w:p>
    <w:p w:rsidR="002B2431" w:rsidRDefault="002B2431">
      <w:pPr>
        <w:rPr>
          <w:b/>
          <w:bCs/>
          <w:color w:val="2F5496"/>
        </w:rPr>
      </w:pPr>
    </w:p>
    <w:p w:rsidR="002B2431" w:rsidRDefault="002B2431">
      <w:pPr>
        <w:rPr>
          <w:b/>
          <w:bCs/>
          <w:color w:val="2F5496"/>
        </w:rPr>
        <w:sectPr w:rsidR="002B2431">
          <w:headerReference w:type="default" r:id="rId12"/>
          <w:footerReference w:type="default" r:id="rId13"/>
          <w:footerReference w:type="first" r:id="rId14"/>
          <w:pgSz w:w="11906" w:h="16838" w:orient="landscape"/>
          <w:pgMar w:top="426" w:right="991" w:bottom="851" w:left="1134" w:header="709" w:footer="709" w:gutter="0"/>
          <w:pgBorders w:display="firstPage" w:offsetFrom="page">
            <w:top w:val="single" w:sz="4" w:space="24" w:color="984806"/>
            <w:left w:val="single" w:sz="4" w:space="31" w:color="984806"/>
            <w:bottom w:val="single" w:sz="4" w:space="24" w:color="984806"/>
            <w:right w:val="single" w:sz="4" w:space="24" w:color="984806"/>
          </w:pgBorders>
          <w:cols w:space="708"/>
          <w:titlePg/>
        </w:sectPr>
      </w:pPr>
    </w:p>
    <w:p w:rsidR="002B2431" w:rsidRDefault="002B2431"/>
    <w:p w:rsidR="002B2431" w:rsidRDefault="003A5C23">
      <w:pPr>
        <w:pStyle w:val="3"/>
        <w:rPr>
          <w:rStyle w:val="afff1"/>
          <w:b/>
          <w:bCs/>
          <w:i w:val="0"/>
          <w:iCs w:val="0"/>
          <w:spacing w:val="0"/>
        </w:rPr>
      </w:pPr>
      <w:bookmarkStart w:id="176" w:name="_Toc426622149"/>
      <w:bookmarkStart w:id="177" w:name="_Toc135404232"/>
      <w:r>
        <w:rPr>
          <w:rStyle w:val="afff1"/>
          <w:b/>
          <w:bCs/>
          <w:i w:val="0"/>
          <w:iCs w:val="0"/>
          <w:spacing w:val="0"/>
        </w:rPr>
        <w:t>Статья 24.1 Градостроительные регламенты. Жилая зона.</w:t>
      </w:r>
      <w:bookmarkEnd w:id="176"/>
      <w:bookmarkEnd w:id="177"/>
    </w:p>
    <w:p w:rsidR="002B2431" w:rsidRDefault="003A5C23">
      <w:r>
        <w:t>Расстояния между жилыми, жилыми и общественными зданиями следует принимать на основе расчетов инсоляции и освещенности согласно требованиям раздела 14 СП 42.13330.2016 Градостроительство. Планировка и застройка городских и сельских поселений. Актуализированная редакция СНиП 2.07.01-89. СП 42.13330.2011, нормами освещенности, приведенными в СП 52.13330, противопожарными требованиями Технического регламента о требованиях пожарной безопасности (Федеральный закон от 22 июля 2008 г. № 123-ФЗ).</w:t>
      </w:r>
    </w:p>
    <w:p w:rsidR="002B2431" w:rsidRDefault="003A5C23">
      <w:pPr>
        <w:spacing w:before="240" w:after="240"/>
        <w:ind w:firstLine="567"/>
        <w:rPr>
          <w:b/>
          <w:bCs/>
          <w:u w:val="single"/>
        </w:rPr>
      </w:pPr>
      <w:proofErr w:type="gramStart"/>
      <w:r>
        <w:rPr>
          <w:b/>
          <w:bCs/>
          <w:u w:val="single"/>
        </w:rPr>
        <w:t>Ж  Жилые</w:t>
      </w:r>
      <w:proofErr w:type="gramEnd"/>
      <w:r>
        <w:rPr>
          <w:b/>
          <w:bCs/>
          <w:u w:val="single"/>
        </w:rPr>
        <w:t xml:space="preserve"> зоны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6082"/>
        <w:gridCol w:w="864"/>
        <w:gridCol w:w="1418"/>
        <w:gridCol w:w="1559"/>
        <w:gridCol w:w="2122"/>
        <w:gridCol w:w="1705"/>
      </w:tblGrid>
      <w:tr w:rsidR="002B2431">
        <w:trPr>
          <w:trHeight w:val="589"/>
        </w:trPr>
        <w:tc>
          <w:tcPr>
            <w:tcW w:w="1701" w:type="dxa"/>
            <w:vMerge w:val="restart"/>
            <w:tcBorders>
              <w:top w:val="single" w:sz="4" w:space="0" w:color="auto"/>
              <w:right w:val="single" w:sz="4" w:space="0" w:color="auto"/>
            </w:tcBorders>
          </w:tcPr>
          <w:p w:rsidR="002B2431" w:rsidRDefault="003A5C23">
            <w:pPr>
              <w:pStyle w:val="affb"/>
              <w:ind w:left="-108" w:right="-108"/>
              <w:rPr>
                <w:b/>
                <w:sz w:val="20"/>
                <w:szCs w:val="20"/>
              </w:rPr>
            </w:pPr>
            <w:r>
              <w:rPr>
                <w:b/>
                <w:sz w:val="20"/>
                <w:szCs w:val="20"/>
              </w:rPr>
              <w:t>Основные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Описание вида разрешенного использования</w:t>
            </w:r>
          </w:p>
          <w:p w:rsidR="002B2431" w:rsidRDefault="003A5C23">
            <w:pPr>
              <w:pStyle w:val="affb"/>
              <w:ind w:left="-108" w:right="-108"/>
              <w:rPr>
                <w:b/>
                <w:sz w:val="20"/>
                <w:szCs w:val="20"/>
              </w:rPr>
            </w:pPr>
            <w:r>
              <w:rPr>
                <w:b/>
                <w:sz w:val="20"/>
                <w:szCs w:val="20"/>
              </w:rPr>
              <w:t>земельного участка**</w:t>
            </w:r>
          </w:p>
        </w:tc>
        <w:tc>
          <w:tcPr>
            <w:tcW w:w="864" w:type="dxa"/>
            <w:vMerge w:val="restart"/>
            <w:tcBorders>
              <w:top w:val="single" w:sz="4" w:space="0" w:color="auto"/>
              <w:left w:val="single" w:sz="4" w:space="0" w:color="auto"/>
            </w:tcBorders>
            <w:textDirection w:val="btLr"/>
          </w:tcPr>
          <w:p w:rsidR="002B2431" w:rsidRDefault="003A5C23">
            <w:pPr>
              <w:pStyle w:val="affb"/>
              <w:ind w:left="-108" w:right="-117"/>
              <w:rPr>
                <w:b/>
                <w:sz w:val="20"/>
                <w:szCs w:val="20"/>
              </w:rPr>
            </w:pPr>
            <w:r>
              <w:rPr>
                <w:b/>
                <w:sz w:val="20"/>
                <w:szCs w:val="20"/>
              </w:rPr>
              <w:t xml:space="preserve">Код (числовое обозначение) вида </w:t>
            </w:r>
          </w:p>
          <w:p w:rsidR="002B2431" w:rsidRDefault="003A5C23">
            <w:pPr>
              <w:pStyle w:val="affb"/>
              <w:ind w:left="-108" w:right="-117"/>
              <w:rPr>
                <w:b/>
                <w:sz w:val="20"/>
                <w:szCs w:val="20"/>
              </w:rPr>
            </w:pPr>
            <w:r>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cantSplit/>
          <w:trHeight w:val="1134"/>
        </w:trPr>
        <w:tc>
          <w:tcPr>
            <w:tcW w:w="1701"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2"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сооружений от границ земельного участка</w:t>
            </w:r>
            <w:r w:rsidRPr="00444428">
              <w:rPr>
                <w:b/>
                <w:sz w:val="20"/>
                <w:szCs w:val="20"/>
                <w:highlight w:val="yellow"/>
              </w:rPr>
              <w:t xml:space="preserve"> </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blHeader/>
        </w:trPr>
        <w:tc>
          <w:tcPr>
            <w:tcW w:w="1701"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Для индивидуального жилищного строительства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ind w:firstLine="0"/>
              <w:rPr>
                <w:sz w:val="20"/>
                <w:szCs w:val="20"/>
              </w:rPr>
            </w:pPr>
            <w:r>
              <w:rPr>
                <w:rStyle w:val="fontstyle01"/>
                <w:rFonts w:ascii="Times New Roman" w:hAnsi="Times New Roma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2.1</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не устанавливается</w:t>
            </w:r>
          </w:p>
          <w:p w:rsidR="002B2431" w:rsidRDefault="003A5C23">
            <w:pPr>
              <w:ind w:left="-94" w:firstLine="0"/>
              <w:jc w:val="center"/>
              <w:rPr>
                <w:sz w:val="20"/>
                <w:szCs w:val="20"/>
              </w:rPr>
            </w:pPr>
            <w:r>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Максимальное количество этажей -3</w:t>
            </w:r>
          </w:p>
          <w:p w:rsidR="002B2431" w:rsidRDefault="003A5C23">
            <w:pPr>
              <w:ind w:left="-94" w:right="-117" w:firstLine="0"/>
              <w:jc w:val="center"/>
              <w:rPr>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40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 xml:space="preserve">Для ведения личного подсобного </w:t>
            </w:r>
            <w:r>
              <w:rPr>
                <w:sz w:val="20"/>
                <w:szCs w:val="20"/>
              </w:rPr>
              <w:lastRenderedPageBreak/>
              <w:t>хозяйства (приусадебный земельный участок)</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lastRenderedPageBreak/>
              <w:t>Размещение жилого дома, указанного в описании вида разрешенного использования с кодом 2.1; производство сельскохозяйственной про</w:t>
            </w:r>
            <w:r>
              <w:rPr>
                <w:sz w:val="20"/>
                <w:szCs w:val="20"/>
              </w:rPr>
              <w:lastRenderedPageBreak/>
              <w:t>дукции; размещение гаража и иных вспомогательных сооружений; 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2.2</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 xml:space="preserve">Минимальная площадь – не </w:t>
            </w:r>
            <w:r>
              <w:rPr>
                <w:sz w:val="20"/>
                <w:szCs w:val="20"/>
              </w:rPr>
              <w:lastRenderedPageBreak/>
              <w:t>устанавливается</w:t>
            </w:r>
          </w:p>
          <w:p w:rsidR="002B2431" w:rsidRDefault="003A5C23">
            <w:pPr>
              <w:pStyle w:val="affb"/>
              <w:ind w:left="-94"/>
              <w:rPr>
                <w:sz w:val="20"/>
                <w:szCs w:val="20"/>
              </w:rPr>
            </w:pPr>
            <w:r>
              <w:rPr>
                <w:sz w:val="20"/>
                <w:szCs w:val="20"/>
              </w:rPr>
              <w:t>Максимальная площадь – 4000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lastRenderedPageBreak/>
              <w:t>Максимальное количество эта</w:t>
            </w:r>
            <w:r>
              <w:rPr>
                <w:sz w:val="20"/>
                <w:szCs w:val="20"/>
              </w:rPr>
              <w:lastRenderedPageBreak/>
              <w:t>жей -3</w:t>
            </w:r>
          </w:p>
          <w:p w:rsidR="002B2431" w:rsidRDefault="003A5C23">
            <w:pPr>
              <w:pStyle w:val="affb"/>
              <w:ind w:left="-94" w:right="-117"/>
              <w:rPr>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lastRenderedPageBreak/>
              <w:t>Минимальные отступы зданий, строений, со</w:t>
            </w:r>
            <w:r>
              <w:rPr>
                <w:sz w:val="20"/>
                <w:szCs w:val="20"/>
              </w:rPr>
              <w:lastRenderedPageBreak/>
              <w:t>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lastRenderedPageBreak/>
              <w:t>40</w:t>
            </w:r>
          </w:p>
        </w:tc>
      </w:tr>
      <w:tr w:rsidR="002B2431">
        <w:tc>
          <w:tcPr>
            <w:tcW w:w="1701" w:type="dxa"/>
            <w:tcBorders>
              <w:top w:val="single" w:sz="4" w:space="0" w:color="auto"/>
              <w:bottom w:val="single" w:sz="4" w:space="0" w:color="auto"/>
              <w:right w:val="single" w:sz="4" w:space="0" w:color="auto"/>
            </w:tcBorders>
          </w:tcPr>
          <w:p w:rsidR="002B2431" w:rsidRDefault="003A5C23">
            <w:pPr>
              <w:widowControl w:val="0"/>
              <w:ind w:left="-108" w:right="-108" w:firstLine="0"/>
              <w:jc w:val="center"/>
              <w:rPr>
                <w:sz w:val="20"/>
                <w:szCs w:val="20"/>
              </w:rPr>
            </w:pPr>
            <w:bookmarkStart w:id="178" w:name="sub_1023"/>
            <w:r>
              <w:rPr>
                <w:sz w:val="20"/>
                <w:szCs w:val="20"/>
              </w:rPr>
              <w:t>Блокированная жилая застройка</w:t>
            </w:r>
            <w:bookmarkEnd w:id="178"/>
          </w:p>
        </w:tc>
        <w:tc>
          <w:tcPr>
            <w:tcW w:w="6082" w:type="dxa"/>
            <w:tcBorders>
              <w:top w:val="single" w:sz="4" w:space="0" w:color="auto"/>
              <w:left w:val="single" w:sz="4" w:space="0" w:color="auto"/>
              <w:bottom w:val="single" w:sz="4" w:space="0" w:color="auto"/>
              <w:right w:val="single" w:sz="4" w:space="0" w:color="auto"/>
            </w:tcBorders>
          </w:tcPr>
          <w:p w:rsidR="002B2431" w:rsidRDefault="003A5C23">
            <w:pPr>
              <w:widowControl w:val="0"/>
              <w:ind w:left="-108" w:right="-108" w:firstLine="0"/>
              <w:rPr>
                <w:sz w:val="20"/>
                <w:szCs w:val="20"/>
              </w:rPr>
            </w:pPr>
            <w:r>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w:t>
            </w:r>
          </w:p>
          <w:p w:rsidR="002B2431" w:rsidRDefault="003A5C23">
            <w:pPr>
              <w:widowControl w:val="0"/>
              <w:ind w:left="-108" w:right="-108" w:firstLine="0"/>
              <w:rPr>
                <w:sz w:val="20"/>
                <w:szCs w:val="20"/>
              </w:rPr>
            </w:pPr>
            <w:r>
              <w:rPr>
                <w:sz w:val="20"/>
                <w:szCs w:val="20"/>
              </w:rPr>
              <w:t>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w:t>
            </w:r>
          </w:p>
          <w:p w:rsidR="002B2431" w:rsidRDefault="003A5C23">
            <w:pPr>
              <w:widowControl w:val="0"/>
              <w:ind w:left="-108" w:right="-108" w:firstLine="0"/>
              <w:rPr>
                <w:sz w:val="20"/>
                <w:szCs w:val="20"/>
              </w:rPr>
            </w:pPr>
            <w:r>
              <w:rPr>
                <w:sz w:val="20"/>
                <w:szCs w:val="20"/>
              </w:rPr>
              <w:t>сооружений; обустройство спортивных и детских площадок, площадок для отдыха</w:t>
            </w:r>
          </w:p>
          <w:p w:rsidR="002B2431" w:rsidRDefault="002B2431">
            <w:pPr>
              <w:widowControl w:val="0"/>
              <w:ind w:left="-108" w:right="-108" w:firstLine="0"/>
              <w:jc w:val="center"/>
              <w:rPr>
                <w:sz w:val="20"/>
                <w:szCs w:val="20"/>
              </w:rPr>
            </w:pPr>
          </w:p>
        </w:tc>
        <w:tc>
          <w:tcPr>
            <w:tcW w:w="864" w:type="dxa"/>
            <w:tcBorders>
              <w:top w:val="single" w:sz="4" w:space="0" w:color="auto"/>
              <w:left w:val="single" w:sz="4" w:space="0" w:color="auto"/>
              <w:bottom w:val="single" w:sz="4" w:space="0" w:color="auto"/>
            </w:tcBorders>
          </w:tcPr>
          <w:p w:rsidR="002B2431" w:rsidRDefault="003A5C23">
            <w:pPr>
              <w:widowControl w:val="0"/>
              <w:ind w:left="-108" w:right="-117" w:firstLine="0"/>
              <w:jc w:val="center"/>
              <w:rPr>
                <w:sz w:val="20"/>
                <w:szCs w:val="20"/>
              </w:rPr>
            </w:pPr>
            <w:r>
              <w:rPr>
                <w:sz w:val="20"/>
                <w:szCs w:val="20"/>
              </w:rPr>
              <w:t>2.3</w:t>
            </w:r>
          </w:p>
        </w:tc>
        <w:tc>
          <w:tcPr>
            <w:tcW w:w="1418" w:type="dxa"/>
            <w:tcBorders>
              <w:top w:val="single" w:sz="4" w:space="0" w:color="auto"/>
              <w:left w:val="single" w:sz="4" w:space="0" w:color="auto"/>
              <w:bottom w:val="single" w:sz="4" w:space="0" w:color="auto"/>
            </w:tcBorders>
          </w:tcPr>
          <w:p w:rsidR="002B2431" w:rsidRDefault="003A5C23">
            <w:pPr>
              <w:widowControl w:val="0"/>
              <w:ind w:left="-94" w:firstLine="0"/>
              <w:jc w:val="center"/>
              <w:rPr>
                <w:sz w:val="20"/>
                <w:szCs w:val="20"/>
              </w:rPr>
            </w:pPr>
            <w:r>
              <w:rPr>
                <w:sz w:val="20"/>
                <w:szCs w:val="20"/>
              </w:rPr>
              <w:t xml:space="preserve">Минимальная площадь </w:t>
            </w:r>
            <w:proofErr w:type="spellStart"/>
            <w:r>
              <w:rPr>
                <w:sz w:val="20"/>
                <w:szCs w:val="20"/>
              </w:rPr>
              <w:t>приквартирногоучастка</w:t>
            </w:r>
            <w:proofErr w:type="spellEnd"/>
            <w:r>
              <w:rPr>
                <w:sz w:val="20"/>
                <w:szCs w:val="20"/>
              </w:rPr>
              <w:t>– 200</w:t>
            </w:r>
          </w:p>
          <w:p w:rsidR="002B2431" w:rsidRDefault="003A5C23">
            <w:pPr>
              <w:widowControl w:val="0"/>
              <w:ind w:left="-94" w:firstLine="0"/>
              <w:jc w:val="center"/>
              <w:rPr>
                <w:sz w:val="20"/>
                <w:szCs w:val="20"/>
              </w:rPr>
            </w:pPr>
            <w:r>
              <w:rPr>
                <w:sz w:val="20"/>
                <w:szCs w:val="20"/>
              </w:rPr>
              <w:t xml:space="preserve">Максимальная площадь </w:t>
            </w:r>
            <w:proofErr w:type="spellStart"/>
            <w:r>
              <w:rPr>
                <w:sz w:val="20"/>
                <w:szCs w:val="20"/>
              </w:rPr>
              <w:t>приквартирногоучастка</w:t>
            </w:r>
            <w:proofErr w:type="spellEnd"/>
            <w:r>
              <w:rPr>
                <w:sz w:val="20"/>
                <w:szCs w:val="20"/>
              </w:rPr>
              <w:t xml:space="preserve"> – 3000</w:t>
            </w:r>
          </w:p>
          <w:p w:rsidR="002B2431" w:rsidRDefault="003A5C23">
            <w:pPr>
              <w:widowControl w:val="0"/>
              <w:ind w:left="-94" w:firstLine="0"/>
              <w:jc w:val="center"/>
              <w:rPr>
                <w:sz w:val="20"/>
                <w:szCs w:val="20"/>
              </w:rPr>
            </w:pPr>
            <w:r>
              <w:rPr>
                <w:sz w:val="20"/>
                <w:szCs w:val="20"/>
              </w:rPr>
              <w:t>Без площади застройки</w:t>
            </w:r>
          </w:p>
          <w:p w:rsidR="002B2431" w:rsidRDefault="002B2431">
            <w:pPr>
              <w:widowControl w:val="0"/>
              <w:ind w:left="-94" w:firstLine="0"/>
              <w:jc w:val="center"/>
              <w:rPr>
                <w:sz w:val="20"/>
                <w:szCs w:val="20"/>
              </w:rPr>
            </w:pP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widowControl w:val="0"/>
              <w:ind w:left="-94" w:right="-117" w:firstLine="0"/>
              <w:jc w:val="center"/>
              <w:rPr>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30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Малоэтажная многоквартирная жилая застройка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color w:val="2D2D2D"/>
                <w:sz w:val="20"/>
                <w:szCs w:val="20"/>
              </w:rPr>
              <w:t>2.1.1</w:t>
            </w:r>
          </w:p>
        </w:tc>
        <w:tc>
          <w:tcPr>
            <w:tcW w:w="1418" w:type="dxa"/>
            <w:tcBorders>
              <w:top w:val="single" w:sz="4" w:space="0" w:color="auto"/>
              <w:left w:val="single" w:sz="4" w:space="0" w:color="auto"/>
              <w:bottom w:val="single" w:sz="4" w:space="0" w:color="auto"/>
            </w:tcBorders>
          </w:tcPr>
          <w:p w:rsidR="002B2431" w:rsidRDefault="003A5C23">
            <w:pPr>
              <w:pStyle w:val="affb"/>
              <w:ind w:left="-108"/>
              <w:rPr>
                <w:color w:val="2D2D2D"/>
                <w:sz w:val="20"/>
                <w:szCs w:val="20"/>
              </w:rPr>
            </w:pPr>
            <w:r>
              <w:rPr>
                <w:color w:val="2D2D2D"/>
                <w:sz w:val="20"/>
                <w:szCs w:val="20"/>
              </w:rPr>
              <w:t>Минимальная площадь земельного участка на одну квартиру - 30 м² (без площади застройки);</w:t>
            </w:r>
          </w:p>
          <w:p w:rsidR="002B2431" w:rsidRDefault="003A5C23">
            <w:pPr>
              <w:pStyle w:val="affb"/>
              <w:ind w:left="-108"/>
              <w:rPr>
                <w:color w:val="2D2D2D"/>
                <w:sz w:val="20"/>
                <w:szCs w:val="20"/>
              </w:rPr>
            </w:pPr>
            <w:r>
              <w:rPr>
                <w:color w:val="2D2D2D"/>
                <w:sz w:val="20"/>
                <w:szCs w:val="20"/>
              </w:rPr>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Максимальное количество этажей – 4</w:t>
            </w:r>
          </w:p>
          <w:p w:rsidR="002B2431" w:rsidRDefault="003A5C23">
            <w:pPr>
              <w:ind w:left="-94" w:right="-117" w:firstLine="0"/>
              <w:jc w:val="center"/>
              <w:rPr>
                <w:sz w:val="20"/>
                <w:szCs w:val="20"/>
              </w:rPr>
            </w:pPr>
            <w:r>
              <w:rPr>
                <w:sz w:val="20"/>
                <w:szCs w:val="20"/>
              </w:rPr>
              <w:t>Максимальная высота строений – 16 м.</w:t>
            </w:r>
          </w:p>
          <w:p w:rsidR="002B2431" w:rsidRDefault="002B2431">
            <w:pPr>
              <w:pStyle w:val="affb"/>
              <w:ind w:left="-108" w:right="-117"/>
              <w:rPr>
                <w:color w:val="2D2D2D"/>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color w:val="2D2D2D"/>
                <w:sz w:val="20"/>
                <w:szCs w:val="20"/>
              </w:rPr>
            </w:pPr>
            <w:r>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color w:val="2D2D2D"/>
                <w:sz w:val="20"/>
                <w:szCs w:val="20"/>
              </w:rPr>
            </w:pPr>
            <w:r>
              <w:rPr>
                <w:color w:val="2D2D2D"/>
                <w:sz w:val="20"/>
                <w:szCs w:val="20"/>
              </w:rPr>
              <w:t>40</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proofErr w:type="spellStart"/>
            <w:r>
              <w:rPr>
                <w:sz w:val="20"/>
                <w:szCs w:val="20"/>
              </w:rPr>
              <w:t>Среднеэтажная</w:t>
            </w:r>
            <w:proofErr w:type="spellEnd"/>
            <w:r>
              <w:rPr>
                <w:sz w:val="20"/>
                <w:szCs w:val="20"/>
              </w:rPr>
              <w:t xml:space="preserve"> жилая застройка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jc w:val="both"/>
              <w:rPr>
                <w:sz w:val="20"/>
                <w:szCs w:val="20"/>
              </w:rPr>
            </w:pPr>
            <w:r>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w:t>
            </w:r>
            <w:r>
              <w:rPr>
                <w:sz w:val="20"/>
                <w:szCs w:val="20"/>
              </w:rPr>
              <w:lastRenderedPageBreak/>
              <w:t>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lastRenderedPageBreak/>
              <w:t>2.5</w:t>
            </w:r>
          </w:p>
        </w:tc>
        <w:tc>
          <w:tcPr>
            <w:tcW w:w="1418" w:type="dxa"/>
            <w:tcBorders>
              <w:top w:val="single" w:sz="4" w:space="0" w:color="auto"/>
              <w:left w:val="single" w:sz="4" w:space="0" w:color="auto"/>
              <w:bottom w:val="single" w:sz="4" w:space="0" w:color="auto"/>
            </w:tcBorders>
          </w:tcPr>
          <w:p w:rsidR="002B2431" w:rsidRDefault="003A5C23">
            <w:pPr>
              <w:pStyle w:val="affb"/>
              <w:ind w:left="-94" w:right="-117"/>
              <w:jc w:val="left"/>
              <w:rPr>
                <w:sz w:val="20"/>
                <w:szCs w:val="20"/>
              </w:rPr>
            </w:pPr>
            <w:r>
              <w:rPr>
                <w:sz w:val="20"/>
                <w:szCs w:val="20"/>
              </w:rPr>
              <w:t>Минимальная площадь – 1000</w:t>
            </w:r>
          </w:p>
          <w:p w:rsidR="002B2431" w:rsidRDefault="003A5C23">
            <w:pPr>
              <w:pStyle w:val="affb"/>
              <w:ind w:left="-94" w:right="-117"/>
              <w:jc w:val="left"/>
              <w:rPr>
                <w:sz w:val="20"/>
                <w:szCs w:val="20"/>
              </w:rPr>
            </w:pPr>
            <w:r>
              <w:rPr>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jc w:val="left"/>
              <w:rPr>
                <w:sz w:val="20"/>
                <w:szCs w:val="20"/>
              </w:rPr>
            </w:pPr>
            <w:r>
              <w:rPr>
                <w:sz w:val="20"/>
                <w:szCs w:val="20"/>
              </w:rPr>
              <w:t>Максимальное количество этажей - 8</w:t>
            </w:r>
          </w:p>
          <w:p w:rsidR="002B2431" w:rsidRDefault="002B2431">
            <w:pPr>
              <w:pStyle w:val="affb"/>
              <w:ind w:left="-94" w:right="-117"/>
              <w:jc w:val="left"/>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 xml:space="preserve">Минимальные отступы зданий, строений, сооружений от границ земельного участка: 5 м для строений, </w:t>
            </w:r>
            <w:r>
              <w:rPr>
                <w:sz w:val="20"/>
                <w:szCs w:val="20"/>
              </w:rPr>
              <w:lastRenderedPageBreak/>
              <w:t>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color w:val="2D2D2D"/>
                <w:sz w:val="20"/>
                <w:szCs w:val="20"/>
              </w:rPr>
              <w:lastRenderedPageBreak/>
              <w:t>40</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Ведение огородничества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13.1</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100</w:t>
            </w:r>
          </w:p>
          <w:p w:rsidR="002B2431" w:rsidRDefault="003A5C23">
            <w:pPr>
              <w:pStyle w:val="formattext"/>
              <w:spacing w:before="0" w:beforeAutospacing="0" w:after="0" w:afterAutospacing="0"/>
              <w:ind w:left="-108"/>
              <w:jc w:val="center"/>
              <w:rPr>
                <w:sz w:val="20"/>
                <w:szCs w:val="20"/>
              </w:rPr>
            </w:pPr>
            <w:r>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Максимальное количество этажей -2</w:t>
            </w:r>
          </w:p>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40</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Ведение садоводства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13.2</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100</w:t>
            </w:r>
          </w:p>
          <w:p w:rsidR="002B2431" w:rsidRDefault="003A5C23">
            <w:pPr>
              <w:pStyle w:val="formattext"/>
              <w:spacing w:before="0" w:beforeAutospacing="0" w:after="0" w:afterAutospacing="0"/>
              <w:ind w:left="-108"/>
              <w:jc w:val="center"/>
              <w:rPr>
                <w:sz w:val="20"/>
                <w:szCs w:val="20"/>
              </w:rPr>
            </w:pPr>
            <w:r>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Максимальное количество этажей -2</w:t>
            </w:r>
          </w:p>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40</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ind w:left="-108" w:right="-108"/>
              <w:jc w:val="center"/>
              <w:rPr>
                <w:sz w:val="20"/>
                <w:szCs w:val="20"/>
              </w:rPr>
            </w:pPr>
            <w:r>
              <w:rPr>
                <w:sz w:val="20"/>
                <w:szCs w:val="20"/>
              </w:rPr>
              <w:t>Обслуживание жилой застройки</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both"/>
              <w:rPr>
                <w:sz w:val="20"/>
                <w:szCs w:val="20"/>
              </w:rPr>
            </w:pPr>
            <w:r>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2.7</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200</w:t>
            </w:r>
          </w:p>
          <w:p w:rsidR="002B2431" w:rsidRDefault="003A5C23">
            <w:pPr>
              <w:pStyle w:val="formattext"/>
              <w:spacing w:before="0" w:beforeAutospacing="0" w:after="0" w:afterAutospacing="0"/>
              <w:ind w:left="-108"/>
              <w:jc w:val="center"/>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Максимальное количество этажей -2</w:t>
            </w:r>
          </w:p>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10м.</w:t>
            </w:r>
          </w:p>
        </w:tc>
        <w:tc>
          <w:tcPr>
            <w:tcW w:w="2122"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80</w:t>
            </w:r>
          </w:p>
        </w:tc>
      </w:tr>
      <w:tr w:rsidR="002B2431">
        <w:trPr>
          <w:trHeight w:val="1017"/>
        </w:trPr>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Образование и просвещение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2B2431" w:rsidRDefault="002B2431">
            <w:pPr>
              <w:jc w:val="center"/>
              <w:rPr>
                <w:sz w:val="20"/>
                <w:szCs w:val="20"/>
              </w:rPr>
            </w:pPr>
          </w:p>
          <w:p w:rsidR="002B2431" w:rsidRDefault="002B2431">
            <w:pPr>
              <w:jc w:val="center"/>
              <w:rPr>
                <w:sz w:val="20"/>
                <w:szCs w:val="20"/>
              </w:rPr>
            </w:pP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3.5</w:t>
            </w:r>
          </w:p>
        </w:tc>
        <w:tc>
          <w:tcPr>
            <w:tcW w:w="1418"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Минимальная площадь – 400</w:t>
            </w:r>
          </w:p>
          <w:p w:rsidR="002B2431" w:rsidRDefault="003A5C23">
            <w:pPr>
              <w:pStyle w:val="affb"/>
              <w:ind w:left="-94" w:right="-117"/>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 xml:space="preserve">Максимальная высота строений – 12м </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p w:rsidR="002B2431" w:rsidRDefault="002B2431">
            <w:pPr>
              <w:jc w:val="center"/>
              <w:rPr>
                <w:sz w:val="20"/>
                <w:szCs w:val="20"/>
              </w:rPr>
            </w:pPr>
          </w:p>
        </w:tc>
        <w:tc>
          <w:tcPr>
            <w:tcW w:w="1705"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80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bookmarkStart w:id="179" w:name="sub_1034"/>
            <w:r>
              <w:rPr>
                <w:sz w:val="20"/>
                <w:szCs w:val="20"/>
              </w:rPr>
              <w:lastRenderedPageBreak/>
              <w:t>Здравоохранение</w:t>
            </w:r>
            <w:bookmarkEnd w:id="179"/>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3.4</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60</w:t>
            </w:r>
          </w:p>
          <w:p w:rsidR="002B2431" w:rsidRDefault="003A5C23">
            <w:pPr>
              <w:pStyle w:val="affb"/>
              <w:ind w:left="-108"/>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p w:rsidR="002B2431" w:rsidRDefault="002B2431">
            <w:pPr>
              <w:pStyle w:val="affb"/>
              <w:ind w:left="-108" w:right="-117"/>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bCs/>
                <w:sz w:val="20"/>
                <w:szCs w:val="20"/>
              </w:rPr>
              <w:t>1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Религиозное использование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3.7</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Хранение автотранспорта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ind w:left="-108" w:right="-108"/>
              <w:jc w:val="center"/>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sz w:val="20"/>
                <w:szCs w:val="20"/>
              </w:rPr>
              <w:t>машино</w:t>
            </w:r>
            <w:proofErr w:type="spellEnd"/>
            <w:r>
              <w:rPr>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2.7.1</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15</w:t>
            </w:r>
          </w:p>
          <w:p w:rsidR="002B2431" w:rsidRDefault="003A5C23">
            <w:pPr>
              <w:pStyle w:val="formattext"/>
              <w:spacing w:before="0" w:beforeAutospacing="0" w:after="0" w:afterAutospacing="0"/>
              <w:ind w:left="-108"/>
              <w:jc w:val="center"/>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Минимальный отступ зданий, строений, сооружений от границ земельного участка - 1 м</w:t>
            </w:r>
          </w:p>
          <w:p w:rsidR="002B2431" w:rsidRDefault="002B2431">
            <w:pPr>
              <w:pStyle w:val="formattext"/>
              <w:spacing w:before="0" w:beforeAutospacing="0" w:after="0" w:afterAutospacing="0"/>
              <w:ind w:left="-108" w:right="-117"/>
              <w:jc w:val="center"/>
              <w:rPr>
                <w:sz w:val="20"/>
                <w:szCs w:val="20"/>
              </w:rPr>
            </w:pP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80</w:t>
            </w:r>
          </w:p>
        </w:tc>
      </w:tr>
      <w:tr w:rsidR="002B2431">
        <w:tc>
          <w:tcPr>
            <w:tcW w:w="1701" w:type="dxa"/>
            <w:tcBorders>
              <w:top w:val="single" w:sz="4" w:space="0" w:color="auto"/>
              <w:bottom w:val="single" w:sz="4" w:space="0" w:color="auto"/>
              <w:right w:val="single" w:sz="4" w:space="0" w:color="auto"/>
            </w:tcBorders>
          </w:tcPr>
          <w:p w:rsidR="002B2431" w:rsidRDefault="003A5C23">
            <w:pPr>
              <w:ind w:left="-42" w:firstLine="42"/>
              <w:jc w:val="center"/>
              <w:rPr>
                <w:sz w:val="20"/>
                <w:szCs w:val="20"/>
              </w:rPr>
            </w:pPr>
            <w:r>
              <w:rPr>
                <w:sz w:val="20"/>
                <w:szCs w:val="20"/>
              </w:rPr>
              <w:t>Земельные участки (территории) общего пользования</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ind w:left="-42" w:firstLine="42"/>
              <w:jc w:val="center"/>
              <w:rPr>
                <w:sz w:val="20"/>
                <w:szCs w:val="20"/>
              </w:rPr>
            </w:pPr>
            <w:r>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2B2431" w:rsidRDefault="003A5C23">
            <w:pPr>
              <w:pStyle w:val="affb"/>
              <w:ind w:left="-42" w:firstLine="42"/>
              <w:rPr>
                <w:sz w:val="20"/>
                <w:szCs w:val="20"/>
              </w:rPr>
            </w:pPr>
            <w:r>
              <w:rPr>
                <w:sz w:val="20"/>
                <w:szCs w:val="20"/>
              </w:rPr>
              <w:t>12.0</w:t>
            </w:r>
          </w:p>
        </w:tc>
        <w:tc>
          <w:tcPr>
            <w:tcW w:w="1418" w:type="dxa"/>
            <w:tcBorders>
              <w:top w:val="single" w:sz="4" w:space="0" w:color="auto"/>
              <w:left w:val="single" w:sz="4" w:space="0" w:color="auto"/>
              <w:bottom w:val="single" w:sz="4" w:space="0" w:color="auto"/>
            </w:tcBorders>
          </w:tcPr>
          <w:p w:rsidR="002B2431" w:rsidRDefault="003A5C23">
            <w:pPr>
              <w:pStyle w:val="affb"/>
              <w:ind w:left="-108"/>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Максимальная высота строений – 15 м.</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100</w:t>
            </w:r>
          </w:p>
        </w:tc>
      </w:tr>
      <w:tr w:rsidR="002B2431">
        <w:tc>
          <w:tcPr>
            <w:tcW w:w="1701"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Магазины</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4.4</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1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Отдых (рекреация)</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5.0</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Историко-культурная деятельность</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Сохранение и изучение объектов культурного наследия народов Российской Федерации (памятников истории и культуры), в том числе:</w:t>
            </w:r>
          </w:p>
          <w:p w:rsidR="002B2431" w:rsidRDefault="003A5C23">
            <w:pPr>
              <w:pStyle w:val="affa"/>
              <w:ind w:left="-108" w:right="-108"/>
              <w:rPr>
                <w:sz w:val="20"/>
                <w:szCs w:val="20"/>
              </w:rPr>
            </w:pPr>
            <w:r>
              <w:rPr>
                <w:sz w:val="20"/>
                <w:szCs w:val="20"/>
              </w:rPr>
              <w:t>объектов археологического наследия, достопримечательных мест, мест бытования исторических промыслов, производств и ремесел,</w:t>
            </w:r>
          </w:p>
          <w:p w:rsidR="002B2431" w:rsidRDefault="003A5C23">
            <w:pPr>
              <w:pStyle w:val="affa"/>
              <w:ind w:left="-108" w:right="-108"/>
              <w:rPr>
                <w:sz w:val="20"/>
                <w:szCs w:val="20"/>
              </w:rPr>
            </w:pPr>
            <w:r>
              <w:rPr>
                <w:sz w:val="20"/>
                <w:szCs w:val="20"/>
              </w:rPr>
              <w:t>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sz w:val="20"/>
                <w:szCs w:val="20"/>
              </w:rPr>
              <w:t>9.3</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rPr>
          <w:trHeight w:val="915"/>
        </w:trPr>
        <w:tc>
          <w:tcPr>
            <w:tcW w:w="1701" w:type="dxa"/>
            <w:vMerge w:val="restart"/>
            <w:tcBorders>
              <w:top w:val="single" w:sz="4" w:space="0" w:color="auto"/>
              <w:right w:val="single" w:sz="4" w:space="0" w:color="auto"/>
            </w:tcBorders>
          </w:tcPr>
          <w:p w:rsidR="002B2431" w:rsidRDefault="003A5C23">
            <w:pPr>
              <w:pStyle w:val="affb"/>
              <w:ind w:left="-108" w:right="-108"/>
              <w:rPr>
                <w:b/>
                <w:sz w:val="20"/>
                <w:szCs w:val="20"/>
              </w:rPr>
            </w:pPr>
            <w:r>
              <w:rPr>
                <w:b/>
                <w:sz w:val="20"/>
                <w:szCs w:val="20"/>
              </w:rPr>
              <w:lastRenderedPageBreak/>
              <w:t>Условно разрешенные виды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2B2431" w:rsidRDefault="003A5C23">
            <w:pPr>
              <w:pStyle w:val="affb"/>
              <w:ind w:left="-108" w:right="-117"/>
              <w:rPr>
                <w:b/>
                <w:sz w:val="20"/>
                <w:szCs w:val="20"/>
              </w:rPr>
            </w:pPr>
            <w:r>
              <w:rPr>
                <w:b/>
                <w:sz w:val="20"/>
                <w:szCs w:val="20"/>
              </w:rPr>
              <w:t>Код (числовое обозначение) вида условно</w:t>
            </w:r>
          </w:p>
          <w:p w:rsidR="002B2431" w:rsidRDefault="003A5C23">
            <w:pPr>
              <w:pStyle w:val="affb"/>
              <w:ind w:left="-108" w:right="-117"/>
              <w:rPr>
                <w:b/>
                <w:sz w:val="20"/>
                <w:szCs w:val="20"/>
              </w:rPr>
            </w:pPr>
            <w:r>
              <w:rPr>
                <w:b/>
                <w:sz w:val="20"/>
                <w:szCs w:val="20"/>
              </w:rPr>
              <w:t xml:space="preserve"> разрешенного использования земельного</w:t>
            </w:r>
          </w:p>
          <w:p w:rsidR="002B2431" w:rsidRDefault="003A5C23">
            <w:pPr>
              <w:pStyle w:val="affb"/>
              <w:ind w:left="-108" w:right="-117"/>
              <w:rPr>
                <w:b/>
                <w:sz w:val="20"/>
                <w:szCs w:val="20"/>
              </w:rPr>
            </w:pPr>
            <w:r>
              <w:rPr>
                <w:b/>
                <w:sz w:val="20"/>
                <w:szCs w:val="20"/>
              </w:rPr>
              <w:t>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cantSplit/>
          <w:trHeight w:val="1620"/>
        </w:trPr>
        <w:tc>
          <w:tcPr>
            <w:tcW w:w="1701"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2"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w:t>
            </w:r>
            <w:r w:rsidR="00655825">
              <w:rPr>
                <w:b/>
                <w:sz w:val="20"/>
                <w:szCs w:val="20"/>
              </w:rPr>
              <w:t>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Бытовое обслуживание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3.3</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500</w:t>
            </w:r>
          </w:p>
          <w:p w:rsidR="002B2431" w:rsidRDefault="003A5C23">
            <w:pPr>
              <w:pStyle w:val="affb"/>
              <w:ind w:left="-108"/>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p w:rsidR="002B2431" w:rsidRDefault="002B2431">
            <w:pPr>
              <w:pStyle w:val="affb"/>
              <w:ind w:left="-108" w:right="-117"/>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Банковская и страховая деятельность</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4.5</w:t>
            </w:r>
          </w:p>
        </w:tc>
        <w:tc>
          <w:tcPr>
            <w:tcW w:w="1418" w:type="dxa"/>
            <w:tcBorders>
              <w:top w:val="single" w:sz="4" w:space="0" w:color="auto"/>
              <w:left w:val="single" w:sz="4" w:space="0" w:color="auto"/>
              <w:bottom w:val="single" w:sz="4" w:space="0" w:color="auto"/>
            </w:tcBorders>
          </w:tcPr>
          <w:p w:rsidR="002B2431" w:rsidRDefault="003A5C23">
            <w:pPr>
              <w:pStyle w:val="affb"/>
              <w:ind w:left="-108"/>
              <w:rPr>
                <w:sz w:val="20"/>
                <w:szCs w:val="20"/>
              </w:rPr>
            </w:pPr>
            <w:r>
              <w:rPr>
                <w:sz w:val="20"/>
                <w:szCs w:val="20"/>
              </w:rPr>
              <w:t>Минимальная площадь – 1000 Максимальная площадь – 5000</w:t>
            </w:r>
          </w:p>
          <w:p w:rsidR="002B2431" w:rsidRDefault="002B2431">
            <w:pPr>
              <w:jc w:val="center"/>
              <w:rPr>
                <w:sz w:val="20"/>
                <w:szCs w:val="20"/>
              </w:rPr>
            </w:pPr>
          </w:p>
          <w:p w:rsidR="002B2431" w:rsidRDefault="002B2431">
            <w:pPr>
              <w:jc w:val="center"/>
              <w:rPr>
                <w:sz w:val="20"/>
                <w:szCs w:val="20"/>
              </w:rPr>
            </w:pPr>
          </w:p>
          <w:p w:rsidR="002B2431" w:rsidRDefault="002B2431">
            <w:pPr>
              <w:jc w:val="center"/>
              <w:rPr>
                <w:sz w:val="20"/>
                <w:szCs w:val="20"/>
              </w:rPr>
            </w:pP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p w:rsidR="002B2431" w:rsidRDefault="002B2431">
            <w:pPr>
              <w:pStyle w:val="affb"/>
              <w:ind w:left="-108" w:right="-117"/>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 xml:space="preserve">Минимальные отступы зданий, строений, сооружений от границ земельного участка: </w:t>
            </w:r>
            <w:r w:rsidRPr="005151A9">
              <w:rPr>
                <w:sz w:val="20"/>
                <w:szCs w:val="20"/>
              </w:rPr>
              <w:t>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70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Общественное питание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Pr>
                <w:sz w:val="20"/>
                <w:szCs w:val="20"/>
              </w:rPr>
              <w:lastRenderedPageBreak/>
              <w:t>бары)</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4.6</w:t>
            </w:r>
          </w:p>
        </w:tc>
        <w:tc>
          <w:tcPr>
            <w:tcW w:w="1418" w:type="dxa"/>
            <w:tcBorders>
              <w:top w:val="single" w:sz="4" w:space="0" w:color="auto"/>
              <w:left w:val="single" w:sz="4" w:space="0" w:color="auto"/>
              <w:bottom w:val="single" w:sz="4" w:space="0" w:color="auto"/>
            </w:tcBorders>
          </w:tcPr>
          <w:p w:rsidR="002B2431" w:rsidRDefault="003A5C23">
            <w:pPr>
              <w:pStyle w:val="affb"/>
              <w:ind w:left="-108"/>
              <w:rPr>
                <w:sz w:val="20"/>
                <w:szCs w:val="20"/>
              </w:rPr>
            </w:pPr>
            <w:r>
              <w:rPr>
                <w:sz w:val="20"/>
                <w:szCs w:val="20"/>
              </w:rPr>
              <w:t xml:space="preserve">Минимальная площадь – </w:t>
            </w:r>
            <w:r>
              <w:rPr>
                <w:sz w:val="20"/>
                <w:szCs w:val="20"/>
              </w:rPr>
              <w:lastRenderedPageBreak/>
              <w:t>1000 Максимальная площадь – 5000</w:t>
            </w:r>
          </w:p>
          <w:p w:rsidR="002B2431" w:rsidRDefault="002B2431">
            <w:pPr>
              <w:jc w:val="center"/>
              <w:rPr>
                <w:sz w:val="20"/>
                <w:szCs w:val="20"/>
              </w:rPr>
            </w:pPr>
          </w:p>
          <w:p w:rsidR="002B2431" w:rsidRDefault="002B2431">
            <w:pPr>
              <w:jc w:val="center"/>
              <w:rPr>
                <w:sz w:val="20"/>
                <w:szCs w:val="20"/>
              </w:rPr>
            </w:pPr>
          </w:p>
          <w:p w:rsidR="002B2431" w:rsidRDefault="002B2431">
            <w:pPr>
              <w:jc w:val="center"/>
              <w:rPr>
                <w:sz w:val="20"/>
                <w:szCs w:val="20"/>
              </w:rPr>
            </w:pP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lastRenderedPageBreak/>
              <w:t>Максимальное количество эта</w:t>
            </w:r>
            <w:r>
              <w:rPr>
                <w:sz w:val="20"/>
                <w:szCs w:val="20"/>
              </w:rPr>
              <w:lastRenderedPageBreak/>
              <w:t>жей -3</w:t>
            </w:r>
          </w:p>
          <w:p w:rsidR="002B2431" w:rsidRDefault="003A5C23">
            <w:pPr>
              <w:pStyle w:val="affb"/>
              <w:ind w:left="-94" w:right="-117"/>
              <w:rPr>
                <w:sz w:val="20"/>
                <w:szCs w:val="20"/>
              </w:rPr>
            </w:pPr>
            <w:r>
              <w:rPr>
                <w:sz w:val="20"/>
                <w:szCs w:val="20"/>
              </w:rPr>
              <w:t>Максимальная высота строений – 12м.</w:t>
            </w:r>
          </w:p>
          <w:p w:rsidR="002B2431" w:rsidRDefault="002B2431">
            <w:pPr>
              <w:pStyle w:val="affb"/>
              <w:ind w:left="-108" w:right="-117"/>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Минимальные отступы зданий, строений, со</w:t>
            </w:r>
            <w:r>
              <w:rPr>
                <w:sz w:val="20"/>
                <w:szCs w:val="20"/>
              </w:rPr>
              <w:lastRenderedPageBreak/>
              <w:t>оружений от границ земельного участка</w:t>
            </w:r>
            <w:r w:rsidRPr="005151A9">
              <w:rPr>
                <w:sz w:val="20"/>
                <w:szCs w:val="20"/>
              </w:rPr>
              <w:t>: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70</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Гостиничное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гостиниц</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4.7</w:t>
            </w:r>
          </w:p>
        </w:tc>
        <w:tc>
          <w:tcPr>
            <w:tcW w:w="1418" w:type="dxa"/>
            <w:tcBorders>
              <w:top w:val="single" w:sz="4" w:space="0" w:color="auto"/>
              <w:left w:val="single" w:sz="4" w:space="0" w:color="auto"/>
              <w:bottom w:val="single" w:sz="4" w:space="0" w:color="auto"/>
            </w:tcBorders>
          </w:tcPr>
          <w:p w:rsidR="002B2431" w:rsidRDefault="003A5C23">
            <w:pPr>
              <w:pStyle w:val="affb"/>
              <w:ind w:left="-108"/>
              <w:rPr>
                <w:sz w:val="20"/>
                <w:szCs w:val="20"/>
              </w:rPr>
            </w:pPr>
            <w:r>
              <w:rPr>
                <w:sz w:val="20"/>
                <w:szCs w:val="20"/>
              </w:rPr>
              <w:t>Минимальная площадь – 1000 Максимальная площадь – 5000</w:t>
            </w:r>
          </w:p>
          <w:p w:rsidR="002B2431" w:rsidRDefault="002B2431">
            <w:pPr>
              <w:jc w:val="center"/>
              <w:rPr>
                <w:sz w:val="20"/>
                <w:szCs w:val="20"/>
              </w:rPr>
            </w:pPr>
          </w:p>
          <w:p w:rsidR="002B2431" w:rsidRDefault="002B2431">
            <w:pPr>
              <w:jc w:val="center"/>
              <w:rPr>
                <w:sz w:val="20"/>
                <w:szCs w:val="20"/>
              </w:rPr>
            </w:pPr>
          </w:p>
          <w:p w:rsidR="002B2431" w:rsidRDefault="002B2431">
            <w:pPr>
              <w:jc w:val="center"/>
              <w:rPr>
                <w:sz w:val="20"/>
                <w:szCs w:val="20"/>
              </w:rPr>
            </w:pP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p w:rsidR="002B2431" w:rsidRDefault="002B2431">
            <w:pPr>
              <w:pStyle w:val="affb"/>
              <w:ind w:left="-108" w:right="-117"/>
              <w:rPr>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Минимальные отступы зданий, строен</w:t>
            </w:r>
            <w:bookmarkStart w:id="180" w:name="_GoBack"/>
            <w:bookmarkEnd w:id="180"/>
            <w:r>
              <w:rPr>
                <w:sz w:val="20"/>
                <w:szCs w:val="20"/>
              </w:rPr>
              <w:t>ий, сооружений от границ земельного участка</w:t>
            </w:r>
            <w:r w:rsidRPr="005151A9">
              <w:rPr>
                <w:sz w:val="20"/>
                <w:szCs w:val="20"/>
              </w:rPr>
              <w:t>: 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70</w:t>
            </w:r>
          </w:p>
        </w:tc>
      </w:tr>
      <w:tr w:rsidR="002B2431">
        <w:trPr>
          <w:trHeight w:val="70"/>
        </w:trPr>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Строительная промышленность</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6.6</w:t>
            </w:r>
          </w:p>
        </w:tc>
        <w:tc>
          <w:tcPr>
            <w:tcW w:w="1418" w:type="dxa"/>
            <w:tcBorders>
              <w:top w:val="single" w:sz="4" w:space="0" w:color="auto"/>
              <w:left w:val="single" w:sz="4" w:space="0" w:color="auto"/>
              <w:bottom w:val="single" w:sz="4" w:space="0" w:color="auto"/>
            </w:tcBorders>
          </w:tcPr>
          <w:p w:rsidR="002B2431" w:rsidRDefault="003A5C23">
            <w:pPr>
              <w:pStyle w:val="affb"/>
              <w:ind w:left="-94" w:right="31"/>
              <w:rPr>
                <w:sz w:val="20"/>
                <w:szCs w:val="20"/>
              </w:rPr>
            </w:pPr>
            <w:r>
              <w:rPr>
                <w:sz w:val="20"/>
                <w:szCs w:val="20"/>
              </w:rPr>
              <w:t>Минимальная площадь – 1000</w:t>
            </w:r>
          </w:p>
          <w:p w:rsidR="002B2431" w:rsidRDefault="003A5C23">
            <w:pPr>
              <w:pStyle w:val="affb"/>
              <w:ind w:left="-108" w:right="-117"/>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5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rPr>
          <w:trHeight w:val="70"/>
        </w:trPr>
        <w:tc>
          <w:tcPr>
            <w:tcW w:w="1701"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Хранение и переработка</w:t>
            </w:r>
          </w:p>
          <w:p w:rsidR="002B2431" w:rsidRDefault="003A5C23">
            <w:pPr>
              <w:pStyle w:val="affa"/>
              <w:ind w:left="-108" w:right="-108"/>
              <w:jc w:val="left"/>
              <w:rPr>
                <w:sz w:val="20"/>
                <w:szCs w:val="20"/>
              </w:rPr>
            </w:pPr>
            <w:r>
              <w:rPr>
                <w:sz w:val="20"/>
                <w:szCs w:val="20"/>
              </w:rPr>
              <w:t>сельскохозяйственной</w:t>
            </w:r>
          </w:p>
          <w:p w:rsidR="002B2431" w:rsidRDefault="003A5C23">
            <w:pPr>
              <w:pStyle w:val="affa"/>
              <w:ind w:left="-108" w:right="-108"/>
              <w:jc w:val="left"/>
              <w:rPr>
                <w:sz w:val="20"/>
                <w:szCs w:val="20"/>
              </w:rPr>
            </w:pPr>
            <w:r>
              <w:rPr>
                <w:sz w:val="20"/>
                <w:szCs w:val="20"/>
              </w:rPr>
              <w:t>продукции</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1.15</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Максимальное количество этажей -3</w:t>
            </w:r>
          </w:p>
          <w:p w:rsidR="002B2431" w:rsidRDefault="003A5C23">
            <w:pPr>
              <w:ind w:left="-108" w:right="-117" w:firstLine="0"/>
              <w:jc w:val="center"/>
              <w:rPr>
                <w:sz w:val="20"/>
                <w:szCs w:val="20"/>
              </w:rPr>
            </w:pPr>
            <w:r>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rPr>
          <w:trHeight w:val="70"/>
        </w:trPr>
        <w:tc>
          <w:tcPr>
            <w:tcW w:w="1701"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Обеспечение</w:t>
            </w:r>
          </w:p>
          <w:p w:rsidR="002B2431" w:rsidRDefault="003A5C23">
            <w:pPr>
              <w:pStyle w:val="affa"/>
              <w:ind w:left="-108" w:right="-108"/>
              <w:jc w:val="left"/>
              <w:rPr>
                <w:sz w:val="20"/>
                <w:szCs w:val="20"/>
              </w:rPr>
            </w:pPr>
            <w:r>
              <w:rPr>
                <w:sz w:val="20"/>
                <w:szCs w:val="20"/>
              </w:rPr>
              <w:t>сельскохозяйственного</w:t>
            </w:r>
          </w:p>
          <w:p w:rsidR="002B2431" w:rsidRDefault="003A5C23">
            <w:pPr>
              <w:pStyle w:val="affa"/>
              <w:ind w:left="-108" w:right="-108"/>
              <w:jc w:val="left"/>
              <w:rPr>
                <w:sz w:val="20"/>
                <w:szCs w:val="20"/>
              </w:rPr>
            </w:pPr>
            <w:r>
              <w:rPr>
                <w:sz w:val="20"/>
                <w:szCs w:val="20"/>
              </w:rPr>
              <w:t>производства</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1.18</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Максимальное количество этажей -3</w:t>
            </w:r>
          </w:p>
          <w:p w:rsidR="002B2431" w:rsidRDefault="003A5C23">
            <w:pPr>
              <w:ind w:left="-108" w:right="-117" w:firstLine="0"/>
              <w:jc w:val="center"/>
              <w:rPr>
                <w:sz w:val="20"/>
                <w:szCs w:val="20"/>
              </w:rPr>
            </w:pPr>
            <w:r>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rPr>
          <w:trHeight w:val="70"/>
        </w:trPr>
        <w:tc>
          <w:tcPr>
            <w:tcW w:w="1701"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Автомобильный транспорт</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7.2</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w:t>
            </w:r>
            <w:r>
              <w:rPr>
                <w:sz w:val="20"/>
                <w:szCs w:val="20"/>
              </w:rPr>
              <w:lastRenderedPageBreak/>
              <w:t>ние</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r>
      <w:tr w:rsidR="002B2431">
        <w:trPr>
          <w:trHeight w:val="609"/>
        </w:trPr>
        <w:tc>
          <w:tcPr>
            <w:tcW w:w="1701" w:type="dxa"/>
            <w:vMerge w:val="restart"/>
            <w:tcBorders>
              <w:top w:val="single" w:sz="4" w:space="0" w:color="auto"/>
              <w:right w:val="single" w:sz="4" w:space="0" w:color="auto"/>
            </w:tcBorders>
          </w:tcPr>
          <w:p w:rsidR="002B2431" w:rsidRDefault="003A5C23">
            <w:pPr>
              <w:pStyle w:val="affb"/>
              <w:ind w:left="-108" w:right="-108"/>
              <w:rPr>
                <w:b/>
                <w:sz w:val="20"/>
                <w:szCs w:val="20"/>
              </w:rPr>
            </w:pPr>
            <w:r>
              <w:rPr>
                <w:b/>
                <w:sz w:val="20"/>
                <w:szCs w:val="20"/>
              </w:rPr>
              <w:t>Вспомогательные виды разрешенного использования земельного участка*</w:t>
            </w:r>
          </w:p>
        </w:tc>
        <w:tc>
          <w:tcPr>
            <w:tcW w:w="6082"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pStyle w:val="affb"/>
              <w:ind w:left="-108" w:right="-117"/>
              <w:rPr>
                <w:b/>
                <w:sz w:val="20"/>
                <w:szCs w:val="20"/>
              </w:rPr>
            </w:pPr>
            <w:r>
              <w:rPr>
                <w:b/>
                <w:sz w:val="20"/>
                <w:szCs w:val="20"/>
              </w:rPr>
              <w:t>Код (числовое обозначение) вспомогатель-</w:t>
            </w:r>
          </w:p>
          <w:p w:rsidR="002B2431" w:rsidRDefault="003A5C23">
            <w:pPr>
              <w:pStyle w:val="affb"/>
              <w:ind w:left="-108" w:right="-117"/>
              <w:rPr>
                <w:b/>
                <w:sz w:val="20"/>
                <w:szCs w:val="20"/>
              </w:rPr>
            </w:pPr>
            <w:proofErr w:type="spellStart"/>
            <w:r>
              <w:rPr>
                <w:b/>
                <w:sz w:val="20"/>
                <w:szCs w:val="20"/>
              </w:rPr>
              <w:t>ного</w:t>
            </w:r>
            <w:proofErr w:type="spellEnd"/>
            <w:r>
              <w:rPr>
                <w:b/>
                <w:sz w:val="20"/>
                <w:szCs w:val="20"/>
              </w:rPr>
              <w:t xml:space="preserve"> вида разрешенного использования </w:t>
            </w:r>
          </w:p>
          <w:p w:rsidR="002B2431" w:rsidRDefault="003A5C23">
            <w:pPr>
              <w:pStyle w:val="affb"/>
              <w:ind w:left="-108" w:right="-117"/>
              <w:rPr>
                <w:b/>
                <w:sz w:val="20"/>
                <w:szCs w:val="20"/>
              </w:rPr>
            </w:pPr>
            <w:r>
              <w:rPr>
                <w:b/>
                <w:sz w:val="20"/>
                <w:szCs w:val="20"/>
              </w:rPr>
              <w:t>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cantSplit/>
          <w:trHeight w:val="1134"/>
        </w:trPr>
        <w:tc>
          <w:tcPr>
            <w:tcW w:w="1701"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2"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w:t>
            </w:r>
            <w:r w:rsidR="00655825">
              <w:rPr>
                <w:b/>
                <w:sz w:val="20"/>
                <w:szCs w:val="20"/>
              </w:rPr>
              <w:t>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701" w:type="dxa"/>
            <w:tcBorders>
              <w:top w:val="single" w:sz="4" w:space="0" w:color="auto"/>
              <w:bottom w:val="single" w:sz="4" w:space="0" w:color="auto"/>
              <w:right w:val="single" w:sz="4" w:space="0" w:color="auto"/>
            </w:tcBorders>
          </w:tcPr>
          <w:p w:rsidR="002B2431" w:rsidRDefault="003A5C23">
            <w:pPr>
              <w:pStyle w:val="formattext"/>
              <w:ind w:left="-108" w:right="-108"/>
              <w:jc w:val="center"/>
              <w:rPr>
                <w:sz w:val="20"/>
                <w:szCs w:val="20"/>
              </w:rPr>
            </w:pPr>
            <w:r>
              <w:rPr>
                <w:sz w:val="20"/>
                <w:szCs w:val="20"/>
              </w:rPr>
              <w:t>Обслуживание жилой застройки</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both"/>
              <w:rPr>
                <w:sz w:val="20"/>
                <w:szCs w:val="20"/>
              </w:rPr>
            </w:pPr>
            <w:r>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2.7</w:t>
            </w:r>
          </w:p>
        </w:tc>
        <w:tc>
          <w:tcPr>
            <w:tcW w:w="6804" w:type="dxa"/>
            <w:gridSpan w:val="4"/>
            <w:vMerge w:val="restart"/>
            <w:tcBorders>
              <w:top w:val="single" w:sz="4" w:space="0" w:color="auto"/>
              <w:left w:val="single" w:sz="4" w:space="0" w:color="auto"/>
            </w:tcBorders>
          </w:tcPr>
          <w:p w:rsidR="002B2431" w:rsidRDefault="003A5C23">
            <w:pPr>
              <w:pStyle w:val="affb"/>
              <w:ind w:left="-108" w:right="-117"/>
              <w:jc w:val="both"/>
              <w:rPr>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701"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3.1</w:t>
            </w:r>
          </w:p>
        </w:tc>
        <w:tc>
          <w:tcPr>
            <w:tcW w:w="6804" w:type="dxa"/>
            <w:gridSpan w:val="4"/>
            <w:vMerge/>
            <w:tcBorders>
              <w:left w:val="single" w:sz="4" w:space="0" w:color="auto"/>
              <w:bottom w:val="single" w:sz="4" w:space="0" w:color="auto"/>
            </w:tcBorders>
          </w:tcPr>
          <w:p w:rsidR="002B2431" w:rsidRDefault="002B2431">
            <w:pPr>
              <w:pStyle w:val="affb"/>
              <w:ind w:left="-108" w:right="-117"/>
              <w:rPr>
                <w:sz w:val="20"/>
                <w:szCs w:val="20"/>
              </w:rPr>
            </w:pPr>
          </w:p>
        </w:tc>
      </w:tr>
    </w:tbl>
    <w:p w:rsidR="002B2431" w:rsidRDefault="003A5C23">
      <w:pPr>
        <w:shd w:val="clear" w:color="auto" w:fill="FFFFFF"/>
        <w:rPr>
          <w:szCs w:val="28"/>
        </w:rPr>
      </w:pPr>
      <w:r>
        <w:rPr>
          <w:b/>
          <w:i/>
          <w:szCs w:val="28"/>
        </w:rPr>
        <w:t>*</w:t>
      </w:r>
      <w:r>
        <w:rPr>
          <w:szCs w:val="28"/>
        </w:rPr>
        <w:t xml:space="preserve"> в скобках указаны равнозначные наименования видов разрешенного использования;</w:t>
      </w:r>
    </w:p>
    <w:p w:rsidR="002B2431" w:rsidRDefault="003A5C23">
      <w:pPr>
        <w:shd w:val="clear" w:color="auto" w:fill="FFFFFF"/>
      </w:pPr>
      <w:r>
        <w:rPr>
          <w:b/>
        </w:rPr>
        <w:t xml:space="preserve">** </w:t>
      </w:r>
      <w: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pPr>
        <w:shd w:val="clear" w:color="auto" w:fill="FFFFFF"/>
      </w:pPr>
      <w:r>
        <w:rPr>
          <w:b/>
        </w:rPr>
        <w:t xml:space="preserve">*** </w:t>
      </w:r>
      <w:r>
        <w:t>текстовое наименование ВРИ и его код (числовое обозначение) являются равнозначными.</w:t>
      </w:r>
    </w:p>
    <w:p w:rsidR="002B2431" w:rsidRDefault="002B2431">
      <w:pPr>
        <w:shd w:val="clear" w:color="auto" w:fill="FFFFFF"/>
      </w:pPr>
    </w:p>
    <w:p w:rsidR="002B2431" w:rsidRDefault="003A5C23">
      <w:pPr>
        <w:pStyle w:val="ConsNormal"/>
        <w:tabs>
          <w:tab w:val="left" w:pos="900"/>
          <w:tab w:val="left" w:pos="9064"/>
        </w:tabs>
        <w:ind w:right="0" w:firstLine="851"/>
        <w:rPr>
          <w:rFonts w:ascii="Times New Roman" w:hAnsi="Times New Roman" w:cs="Times New Roman"/>
          <w:b/>
          <w:bCs/>
          <w:iCs/>
          <w:sz w:val="24"/>
          <w:szCs w:val="24"/>
        </w:rPr>
      </w:pPr>
      <w:r>
        <w:rPr>
          <w:rFonts w:ascii="Times New Roman" w:hAnsi="Times New Roman" w:cs="Times New Roman"/>
          <w:b/>
          <w:bCs/>
          <w:iCs/>
          <w:sz w:val="24"/>
          <w:szCs w:val="24"/>
        </w:rPr>
        <w:t>Примечания к таблице:</w:t>
      </w:r>
    </w:p>
    <w:p w:rsidR="002B2431" w:rsidRDefault="003A5C23">
      <w:pPr>
        <w:pStyle w:val="ConsNormal"/>
        <w:tabs>
          <w:tab w:val="left" w:pos="900"/>
          <w:tab w:val="left" w:pos="9064"/>
        </w:tabs>
        <w:ind w:right="0" w:firstLine="851"/>
        <w:jc w:val="both"/>
        <w:rPr>
          <w:rFonts w:ascii="Times New Roman" w:hAnsi="Times New Roman" w:cs="Times New Roman"/>
          <w:bCs/>
          <w:iCs/>
          <w:sz w:val="24"/>
          <w:szCs w:val="24"/>
        </w:rPr>
      </w:pPr>
      <w:r>
        <w:rPr>
          <w:rFonts w:ascii="Times New Roman" w:hAnsi="Times New Roman" w:cs="Times New Roman"/>
          <w:bCs/>
          <w:iCs/>
          <w:sz w:val="24"/>
          <w:szCs w:val="24"/>
        </w:rPr>
        <w:t xml:space="preserve">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2B2431" w:rsidRDefault="003A5C23">
      <w:pPr>
        <w:pStyle w:val="ConsNormal"/>
        <w:tabs>
          <w:tab w:val="left" w:pos="900"/>
          <w:tab w:val="left" w:pos="9064"/>
        </w:tabs>
        <w:ind w:right="0" w:firstLine="851"/>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2. В сложившейся застройке, при уточнении площади земельных участков в результате проведённых работ по межеванию границ земельных участков, предоставленных гражданам до введения Земельного кодекса Российской Федерации (30 октября 2001), размеры земельных участков считать равными фактической площади конкретного земельного участка, но не более 2500 </w:t>
      </w:r>
      <w:proofErr w:type="spellStart"/>
      <w:r>
        <w:rPr>
          <w:rFonts w:ascii="Times New Roman" w:hAnsi="Times New Roman" w:cs="Times New Roman"/>
          <w:bCs/>
          <w:iCs/>
          <w:sz w:val="24"/>
          <w:szCs w:val="24"/>
        </w:rPr>
        <w:t>кв.м</w:t>
      </w:r>
      <w:proofErr w:type="spellEnd"/>
      <w:r>
        <w:rPr>
          <w:rFonts w:ascii="Times New Roman" w:hAnsi="Times New Roman" w:cs="Times New Roman"/>
          <w:bCs/>
          <w:iCs/>
          <w:sz w:val="24"/>
          <w:szCs w:val="24"/>
        </w:rPr>
        <w:t>.</w:t>
      </w:r>
    </w:p>
    <w:p w:rsidR="002B2431" w:rsidRDefault="003A5C23">
      <w:pPr>
        <w:pStyle w:val="ConsNormal"/>
        <w:tabs>
          <w:tab w:val="left" w:pos="900"/>
          <w:tab w:val="left" w:pos="9064"/>
        </w:tabs>
        <w:ind w:right="0" w:firstLine="851"/>
        <w:jc w:val="both"/>
        <w:rPr>
          <w:rFonts w:ascii="Times New Roman" w:hAnsi="Times New Roman" w:cs="Times New Roman"/>
          <w:bCs/>
          <w:iCs/>
          <w:sz w:val="24"/>
          <w:szCs w:val="24"/>
        </w:rPr>
      </w:pPr>
      <w:r>
        <w:rPr>
          <w:rFonts w:ascii="Times New Roman" w:hAnsi="Times New Roman" w:cs="Times New Roman"/>
          <w:bCs/>
          <w:iCs/>
          <w:sz w:val="24"/>
          <w:szCs w:val="24"/>
        </w:rPr>
        <w:t>3. В сложившейся застройке</w:t>
      </w:r>
      <w:r>
        <w:rPr>
          <w:rFonts w:ascii="Times New Roman" w:hAnsi="Times New Roman" w:cs="Times New Roman"/>
          <w:sz w:val="24"/>
          <w:szCs w:val="24"/>
        </w:rPr>
        <w:t xml:space="preserve"> м</w:t>
      </w:r>
      <w:r>
        <w:rPr>
          <w:rFonts w:ascii="Times New Roman" w:hAnsi="Times New Roman" w:cs="Times New Roman"/>
          <w:bCs/>
          <w:iCs/>
          <w:sz w:val="24"/>
          <w:szCs w:val="24"/>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2B2431" w:rsidRDefault="003A5C23">
      <w:pPr>
        <w:ind w:firstLine="851"/>
      </w:pPr>
      <w:r>
        <w:rPr>
          <w:bCs/>
        </w:rPr>
        <w:t>4. До границы соседнего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- 1 м; от других построек (бани, гаража и др.) - 1 м; от стволов высокорослых деревьев - 4 м; среднерослых - 2 м; от кустарника - 1 м.</w:t>
      </w:r>
    </w:p>
    <w:p w:rsidR="002B2431" w:rsidRDefault="003A5C23">
      <w:pPr>
        <w:ind w:firstLine="851"/>
      </w:pPr>
      <w:r>
        <w:rPr>
          <w:bCs/>
        </w:rPr>
        <w:t>Расстояние от окон жилых помещений (комнат, кухонь, веранд) до соседнего дома и хозяйственных построек (сарая, закрытой автостоянки, бани), расположенных на соседних участках – не менее 6 м. Расстояние от окон жилых помещений (комнат, кухонь, веранд) до построек для содержания скота и птиц – не менее 15 м. Расстояние от границы земельного участка до дворовых туалетов, помойных ям, выгребных септиков – 4 м. Расстояние от внешних стен индивидуальных домов до колодцев на территории участка со стороны вводов инженерных сетей – не менее 6 м.</w:t>
      </w:r>
    </w:p>
    <w:p w:rsidR="002B2431" w:rsidRDefault="003A5C23">
      <w:pPr>
        <w:pStyle w:val="ConsNormal"/>
        <w:tabs>
          <w:tab w:val="left" w:pos="900"/>
          <w:tab w:val="left" w:pos="9064"/>
        </w:tabs>
        <w:ind w:right="0" w:firstLine="851"/>
        <w:jc w:val="both"/>
        <w:rPr>
          <w:rFonts w:ascii="Times New Roman" w:hAnsi="Times New Roman" w:cs="Times New Roman"/>
          <w:sz w:val="24"/>
          <w:szCs w:val="24"/>
        </w:rPr>
      </w:pPr>
      <w:r>
        <w:rPr>
          <w:rFonts w:ascii="Times New Roman" w:hAnsi="Times New Roman" w:cs="Times New Roman"/>
          <w:bCs/>
          <w:sz w:val="24"/>
          <w:szCs w:val="24"/>
        </w:rPr>
        <w:t>5.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2B2431" w:rsidRDefault="003A5C23">
      <w:pPr>
        <w:pStyle w:val="ConsNormal"/>
        <w:tabs>
          <w:tab w:val="left" w:pos="900"/>
          <w:tab w:val="left" w:pos="9064"/>
        </w:tabs>
        <w:ind w:right="0" w:firstLine="851"/>
        <w:jc w:val="both"/>
      </w:pPr>
      <w:r>
        <w:rPr>
          <w:rFonts w:ascii="Times New Roman" w:hAnsi="Times New Roman" w:cs="Times New Roman"/>
          <w:bCs/>
          <w:sz w:val="24"/>
          <w:szCs w:val="24"/>
        </w:rPr>
        <w:t xml:space="preserve">6. Требования к ограждению земельных участков: </w:t>
      </w:r>
    </w:p>
    <w:p w:rsidR="002B2431" w:rsidRDefault="003A5C23">
      <w:pPr>
        <w:pStyle w:val="ConsNormal"/>
        <w:tabs>
          <w:tab w:val="left" w:pos="900"/>
          <w:tab w:val="left" w:pos="9064"/>
        </w:tabs>
        <w:ind w:right="0" w:firstLine="851"/>
        <w:jc w:val="both"/>
      </w:pPr>
      <w:r>
        <w:rPr>
          <w:rFonts w:ascii="Times New Roman" w:hAnsi="Times New Roman" w:cs="Times New Roman"/>
          <w:bCs/>
          <w:sz w:val="24"/>
          <w:szCs w:val="24"/>
        </w:rPr>
        <w:t xml:space="preserve">- высота ограждения земельных участков максимально допустимая – 1.8 м, на границе с соседними участками ограждения сетчатые или решетчатые высотой не более 2.0 м,  максимально допустимая высота ограждения палисадников и иных декоративных объектов за линией индивидуальной жилой застройки – 0,8 м, если дом на праве собственности нескольких владельцев и земельный участок находится в их общем пользовании, допускается выполнить ограждение внутри земельного участка из сетки или штакетника максимальной высотой 1,0 м; </w:t>
      </w:r>
    </w:p>
    <w:p w:rsidR="002B2431" w:rsidRDefault="003A5C23">
      <w:pPr>
        <w:pStyle w:val="ConsNormal"/>
        <w:tabs>
          <w:tab w:val="left" w:pos="900"/>
          <w:tab w:val="left" w:pos="9064"/>
        </w:tabs>
        <w:ind w:right="0" w:firstLine="851"/>
        <w:jc w:val="both"/>
      </w:pPr>
      <w:r>
        <w:rPr>
          <w:rFonts w:ascii="Times New Roman" w:hAnsi="Times New Roman" w:cs="Times New Roman"/>
          <w:bCs/>
          <w:sz w:val="24"/>
          <w:szCs w:val="24"/>
        </w:rPr>
        <w:t xml:space="preserve">– ограждения между смежными земельными участками должны быть проветриваемыми на высоту не менее 0,3 м от уровня земли; </w:t>
      </w:r>
    </w:p>
    <w:p w:rsidR="002B2431" w:rsidRDefault="003A5C23">
      <w:pPr>
        <w:pStyle w:val="ConsNormal"/>
        <w:tabs>
          <w:tab w:val="left" w:pos="900"/>
          <w:tab w:val="left" w:pos="9064"/>
        </w:tabs>
        <w:ind w:right="0" w:firstLine="851"/>
        <w:jc w:val="both"/>
      </w:pPr>
      <w:r>
        <w:rPr>
          <w:rFonts w:ascii="Times New Roman" w:hAnsi="Times New Roman" w:cs="Times New Roman"/>
          <w:bCs/>
          <w:sz w:val="24"/>
          <w:szCs w:val="24"/>
        </w:rPr>
        <w:t xml:space="preserve">– характер ограждения земельных участков со стороны улицы должен быть прозрачным и выдержан в едином стиле, как минимум на протяжении одного квартала с обеих сторон улиц, </w:t>
      </w:r>
    </w:p>
    <w:p w:rsidR="002B2431" w:rsidRDefault="003A5C23">
      <w:pPr>
        <w:pStyle w:val="ConsNormal"/>
        <w:tabs>
          <w:tab w:val="left" w:pos="900"/>
          <w:tab w:val="left" w:pos="9064"/>
        </w:tabs>
        <w:ind w:right="0" w:firstLine="851"/>
        <w:jc w:val="both"/>
        <w:rPr>
          <w:rFonts w:ascii="Times New Roman" w:hAnsi="Times New Roman" w:cs="Times New Roman"/>
          <w:sz w:val="24"/>
          <w:szCs w:val="24"/>
        </w:rPr>
      </w:pPr>
      <w:r>
        <w:rPr>
          <w:rFonts w:ascii="Times New Roman" w:hAnsi="Times New Roman" w:cs="Times New Roman"/>
          <w:bCs/>
          <w:sz w:val="24"/>
          <w:szCs w:val="24"/>
        </w:rPr>
        <w:t>- цвет ограждений и материал со стороны улиц и проездов выполняется в одном стиле.</w:t>
      </w:r>
    </w:p>
    <w:p w:rsidR="002B2431" w:rsidRDefault="003A5C23">
      <w:pPr>
        <w:spacing w:before="240"/>
        <w:ind w:firstLine="851"/>
        <w:rPr>
          <w:b/>
          <w:i/>
          <w:iCs/>
        </w:rPr>
      </w:pPr>
      <w:r>
        <w:rPr>
          <w:b/>
          <w:i/>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2B2431" w:rsidRDefault="003A5C23">
      <w:pPr>
        <w:spacing w:before="240"/>
        <w:ind w:firstLine="851"/>
        <w:rPr>
          <w:b/>
          <w:i/>
          <w:iCs/>
        </w:rPr>
      </w:pPr>
      <w:r>
        <w:rPr>
          <w:b/>
          <w:i/>
          <w:iCs/>
        </w:rPr>
        <w:t>Требования к противопожарным расстояниям между зданиями, сооружениями и строениями определяются согласно действующего законодательства.</w:t>
      </w:r>
    </w:p>
    <w:p w:rsidR="002B2431" w:rsidRDefault="003A5C23">
      <w:pPr>
        <w:ind w:firstLine="851"/>
        <w:rPr>
          <w:b/>
          <w:i/>
        </w:rPr>
      </w:pPr>
      <w:r>
        <w:rPr>
          <w:b/>
          <w:i/>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w:t>
      </w:r>
      <w:r>
        <w:rPr>
          <w:b/>
          <w:i/>
        </w:rPr>
        <w:lastRenderedPageBreak/>
        <w:t>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2B2431" w:rsidRDefault="002B2431">
      <w:pPr>
        <w:ind w:firstLine="851"/>
        <w:rPr>
          <w:b/>
          <w:i/>
        </w:rPr>
      </w:pPr>
    </w:p>
    <w:p w:rsidR="002B2431" w:rsidRDefault="003A5C23">
      <w:pPr>
        <w:pStyle w:val="3"/>
      </w:pPr>
      <w:bookmarkStart w:id="181" w:name="_Toc426622150"/>
      <w:bookmarkStart w:id="182" w:name="_Toc135404233"/>
      <w:r>
        <w:t>Статья 24.2 Градостроительные регламенты. Общественно–деловые зоны.</w:t>
      </w:r>
      <w:bookmarkEnd w:id="181"/>
      <w:bookmarkEnd w:id="182"/>
    </w:p>
    <w:p w:rsidR="002B2431" w:rsidRDefault="002B2431">
      <w:pPr>
        <w:jc w:val="left"/>
        <w:rPr>
          <w:b/>
          <w:bCs/>
          <w:color w:val="8496B0"/>
          <w:sz w:val="26"/>
          <w:szCs w:val="26"/>
          <w:u w:val="single"/>
        </w:rPr>
      </w:pPr>
    </w:p>
    <w:p w:rsidR="002B2431" w:rsidRDefault="003A5C23">
      <w:pPr>
        <w:rPr>
          <w:b/>
          <w:u w:val="single"/>
        </w:rPr>
      </w:pPr>
      <w:bookmarkStart w:id="183" w:name="_Toc99956879"/>
      <w:bookmarkStart w:id="184" w:name="_Toc104893769"/>
      <w:r>
        <w:rPr>
          <w:b/>
          <w:u w:val="single"/>
        </w:rPr>
        <w:t>О</w:t>
      </w:r>
      <w:bookmarkEnd w:id="183"/>
      <w:r>
        <w:rPr>
          <w:b/>
          <w:u w:val="single"/>
        </w:rPr>
        <w:t xml:space="preserve"> </w:t>
      </w:r>
      <w:bookmarkEnd w:id="184"/>
      <w:r>
        <w:rPr>
          <w:b/>
          <w:u w:val="single"/>
        </w:rPr>
        <w:t>Зона делового, общественного и коммерческого назначения</w:t>
      </w:r>
    </w:p>
    <w:p w:rsidR="002B2431" w:rsidRDefault="003A5C23">
      <w:pPr>
        <w:rPr>
          <w:bCs/>
        </w:rPr>
      </w:pPr>
      <w:r>
        <w:rPr>
          <w:bCs/>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пространственной доступностью для МГН.</w:t>
      </w:r>
    </w:p>
    <w:p w:rsidR="002B2431" w:rsidRDefault="003A5C23">
      <w:pPr>
        <w:rPr>
          <w:b/>
          <w:bCs/>
        </w:rPr>
      </w:pPr>
      <w:r>
        <w:rPr>
          <w:shd w:val="clear" w:color="auto" w:fill="FFFFFF"/>
        </w:rPr>
        <w:t xml:space="preserve">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42.13330.2016, </w:t>
      </w:r>
      <w:hyperlink r:id="rId15" w:anchor="7D20K3" w:tooltip="http://docs.cntd.ru/document/1200113272#7D20K3" w:history="1">
        <w:r>
          <w:rPr>
            <w:shd w:val="clear" w:color="auto" w:fill="FFFFFF"/>
          </w:rPr>
          <w:t>СП 160.1325800</w:t>
        </w:r>
      </w:hyperlink>
      <w:r>
        <w:rPr>
          <w:shd w:val="clear" w:color="auto" w:fill="FFFFFF"/>
        </w:rPr>
        <w:t>,  </w:t>
      </w:r>
      <w:hyperlink r:id="rId16" w:anchor="7D20K3" w:tooltip="http://docs.cntd.ru/document/556330144#7D20K3" w:history="1">
        <w:r>
          <w:rPr>
            <w:shd w:val="clear" w:color="auto" w:fill="FFFFFF"/>
          </w:rPr>
          <w:t>СП 306.1325800</w:t>
        </w:r>
      </w:hyperlink>
      <w:r>
        <w:rPr>
          <w:shd w:val="clear" w:color="auto" w:fill="FFFFFF"/>
        </w:rPr>
        <w:t xml:space="preserve"> Актуализированные редакции.</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2B2431">
        <w:trPr>
          <w:trHeight w:val="589"/>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ind w:left="113" w:right="113" w:firstLine="0"/>
              <w:jc w:val="center"/>
              <w:rPr>
                <w:b/>
                <w:bCs/>
                <w:sz w:val="20"/>
                <w:szCs w:val="20"/>
              </w:rPr>
            </w:pPr>
            <w:r>
              <w:rPr>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cantSplit/>
          <w:trHeight w:val="1134"/>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Pr>
                <w:sz w:val="20"/>
                <w:szCs w:val="20"/>
              </w:rPr>
              <w:lastRenderedPageBreak/>
              <w:t>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3.1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w:t>
            </w:r>
            <w:r>
              <w:rPr>
                <w:bCs/>
                <w:sz w:val="20"/>
                <w:szCs w:val="20"/>
              </w:rPr>
              <w:lastRenderedPageBreak/>
              <w:t>ная площадь – 5000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lastRenderedPageBreak/>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Pr>
                  <w:rStyle w:val="aff"/>
                  <w:bCs/>
                  <w:color w:val="auto"/>
                  <w:sz w:val="20"/>
                  <w:szCs w:val="20"/>
                </w:rPr>
                <w:t>кодами 3.2.1</w:t>
              </w:r>
            </w:hyperlink>
            <w:r>
              <w:rPr>
                <w:bCs/>
                <w:sz w:val="20"/>
                <w:szCs w:val="20"/>
              </w:rPr>
              <w:t xml:space="preserve"> - </w:t>
            </w:r>
            <w:hyperlink w:anchor="Par224" w:tooltip="3.2.4" w:history="1">
              <w:r>
                <w:rPr>
                  <w:rStyle w:val="aff"/>
                  <w:bCs/>
                  <w:color w:val="auto"/>
                  <w:sz w:val="20"/>
                  <w:szCs w:val="20"/>
                </w:rPr>
                <w:t>3.2.4</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3.2</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500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500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3.4</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60</w:t>
            </w:r>
          </w:p>
          <w:p w:rsidR="002B2431" w:rsidRDefault="003A5C23">
            <w:pPr>
              <w:pStyle w:val="affb"/>
              <w:ind w:left="-108"/>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bCs/>
                <w:sz w:val="20"/>
                <w:szCs w:val="20"/>
              </w:rPr>
              <w:t>1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2B2431" w:rsidRDefault="002B2431">
            <w:pPr>
              <w:jc w:val="center"/>
              <w:rPr>
                <w:sz w:val="20"/>
                <w:szCs w:val="20"/>
              </w:rPr>
            </w:pPr>
          </w:p>
          <w:p w:rsidR="002B2431" w:rsidRDefault="002B2431">
            <w:pPr>
              <w:jc w:val="center"/>
              <w:rPr>
                <w:sz w:val="20"/>
                <w:szCs w:val="20"/>
              </w:rPr>
            </w:pP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3.5</w:t>
            </w:r>
          </w:p>
        </w:tc>
        <w:tc>
          <w:tcPr>
            <w:tcW w:w="1418"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Минимальная площадь – 400</w:t>
            </w:r>
          </w:p>
          <w:p w:rsidR="002B2431" w:rsidRDefault="003A5C23">
            <w:pPr>
              <w:pStyle w:val="affb"/>
              <w:ind w:left="-94" w:right="-117"/>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94" w:right="-117"/>
              <w:rPr>
                <w:sz w:val="20"/>
                <w:szCs w:val="20"/>
              </w:rPr>
            </w:pPr>
            <w:r>
              <w:rPr>
                <w:sz w:val="20"/>
                <w:szCs w:val="20"/>
              </w:rPr>
              <w:t xml:space="preserve">Максимальная высота строений – 12м </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 xml:space="preserve">Минимальные отступы зданий, строений, сооружений от границ земельного участка: </w:t>
            </w:r>
            <w:r w:rsidRPr="00444428">
              <w:rPr>
                <w:sz w:val="20"/>
                <w:szCs w:val="20"/>
              </w:rPr>
              <w:t>5 м для строений, размещенных вдоль красных линий, улиц, проездов и дорог, и 3 м по другим 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Pr>
                  <w:rStyle w:val="aff"/>
                  <w:bCs/>
                  <w:color w:val="auto"/>
                  <w:sz w:val="20"/>
                  <w:szCs w:val="20"/>
                </w:rPr>
                <w:t>кодами 3.6.1</w:t>
              </w:r>
            </w:hyperlink>
            <w:r>
              <w:rPr>
                <w:bCs/>
                <w:sz w:val="20"/>
                <w:szCs w:val="20"/>
              </w:rPr>
              <w:t xml:space="preserve"> - </w:t>
            </w:r>
            <w:hyperlink w:anchor="Par274" w:tooltip="3.6.3" w:history="1">
              <w:r>
                <w:rPr>
                  <w:rStyle w:val="aff"/>
                  <w:bCs/>
                  <w:color w:val="auto"/>
                  <w:sz w:val="20"/>
                  <w:szCs w:val="20"/>
                </w:rPr>
                <w:t>3.6.3</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3.6</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1000</w:t>
            </w:r>
          </w:p>
          <w:p w:rsidR="002B2431" w:rsidRDefault="003A5C23">
            <w:pPr>
              <w:ind w:firstLine="0"/>
              <w:jc w:val="center"/>
              <w:rPr>
                <w:bCs/>
                <w:sz w:val="20"/>
                <w:szCs w:val="20"/>
              </w:rPr>
            </w:pPr>
            <w:r>
              <w:rPr>
                <w:bCs/>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rPr>
          <w:trHeight w:val="1427"/>
        </w:trPr>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lastRenderedPageBreak/>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3.7</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Pr>
                  <w:rStyle w:val="aff"/>
                  <w:bCs/>
                  <w:color w:val="auto"/>
                  <w:sz w:val="20"/>
                  <w:szCs w:val="20"/>
                </w:rPr>
                <w:t>кодами 3.8.1</w:t>
              </w:r>
            </w:hyperlink>
            <w:r>
              <w:rPr>
                <w:bCs/>
                <w:sz w:val="20"/>
                <w:szCs w:val="20"/>
              </w:rPr>
              <w:t xml:space="preserve"> - </w:t>
            </w:r>
            <w:hyperlink w:anchor="Par298" w:tooltip="3.8.2" w:history="1">
              <w:r>
                <w:rPr>
                  <w:rStyle w:val="aff"/>
                  <w:bCs/>
                  <w:color w:val="auto"/>
                  <w:sz w:val="20"/>
                  <w:szCs w:val="20"/>
                </w:rPr>
                <w:t>3.8.2</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3.8</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w:t>
            </w:r>
          </w:p>
          <w:p w:rsidR="002B2431" w:rsidRDefault="003A5C23">
            <w:pPr>
              <w:ind w:firstLine="0"/>
              <w:jc w:val="center"/>
              <w:rPr>
                <w:bCs/>
                <w:sz w:val="20"/>
                <w:szCs w:val="20"/>
              </w:rPr>
            </w:pPr>
            <w:r>
              <w:rPr>
                <w:bCs/>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w:t>
            </w:r>
          </w:p>
          <w:p w:rsidR="002B2431" w:rsidRDefault="003A5C23">
            <w:pPr>
              <w:ind w:firstLine="0"/>
              <w:jc w:val="center"/>
              <w:rPr>
                <w:bCs/>
                <w:sz w:val="20"/>
                <w:szCs w:val="20"/>
              </w:rPr>
            </w:pPr>
            <w:r>
              <w:rPr>
                <w:bCs/>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Максимальное количество этажей - 4</w:t>
            </w:r>
          </w:p>
          <w:p w:rsidR="002B2431" w:rsidRDefault="002B2431">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Объекты торговли (торговые центры, торгово-</w:t>
            </w:r>
            <w:r>
              <w:rPr>
                <w:bCs/>
                <w:sz w:val="20"/>
                <w:szCs w:val="20"/>
              </w:rPr>
              <w:br/>
              <w:t>развлекательные центры (комплексы)</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объектов капитального строительства, общей площадью свыше 5000 </w:t>
            </w:r>
            <w:proofErr w:type="spellStart"/>
            <w:r>
              <w:rPr>
                <w:bCs/>
                <w:sz w:val="20"/>
                <w:szCs w:val="20"/>
              </w:rPr>
              <w:t>кв.м</w:t>
            </w:r>
            <w:proofErr w:type="spellEnd"/>
            <w:r>
              <w:rPr>
                <w:bCs/>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4.2</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5000</w:t>
            </w:r>
          </w:p>
          <w:p w:rsidR="002B2431" w:rsidRDefault="003A5C23">
            <w:pPr>
              <w:ind w:firstLine="0"/>
              <w:jc w:val="center"/>
              <w:rPr>
                <w:bCs/>
                <w:sz w:val="20"/>
                <w:szCs w:val="20"/>
              </w:rPr>
            </w:pPr>
            <w:r>
              <w:rPr>
                <w:bCs/>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Рынки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8000</w:t>
            </w:r>
          </w:p>
          <w:p w:rsidR="002B2431" w:rsidRDefault="003A5C23">
            <w:pPr>
              <w:ind w:firstLine="0"/>
              <w:jc w:val="center"/>
              <w:rPr>
                <w:bCs/>
                <w:sz w:val="20"/>
                <w:szCs w:val="20"/>
              </w:rPr>
            </w:pPr>
            <w:r>
              <w:rPr>
                <w:bCs/>
                <w:sz w:val="20"/>
                <w:szCs w:val="20"/>
              </w:rPr>
              <w:t>Максимальная площадь – 25000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4.4</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1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Банковская и </w:t>
            </w:r>
            <w:r>
              <w:rPr>
                <w:bCs/>
                <w:sz w:val="20"/>
                <w:szCs w:val="20"/>
              </w:rPr>
              <w:lastRenderedPageBreak/>
              <w:t>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lastRenderedPageBreak/>
              <w:t>Размещение объектов капитального строительства, предназначен</w:t>
            </w:r>
            <w:r>
              <w:rPr>
                <w:bCs/>
                <w:sz w:val="20"/>
                <w:szCs w:val="20"/>
              </w:rPr>
              <w:lastRenderedPageBreak/>
              <w:t>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lastRenderedPageBreak/>
              <w:t>4.5</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 xml:space="preserve">Минимальная </w:t>
            </w:r>
            <w:r>
              <w:rPr>
                <w:bCs/>
                <w:sz w:val="20"/>
                <w:szCs w:val="20"/>
              </w:rPr>
              <w:lastRenderedPageBreak/>
              <w:t>площадь – 600</w:t>
            </w:r>
          </w:p>
          <w:p w:rsidR="002B2431" w:rsidRDefault="003A5C23">
            <w:pPr>
              <w:ind w:firstLine="0"/>
              <w:jc w:val="center"/>
              <w:rPr>
                <w:bCs/>
                <w:sz w:val="20"/>
                <w:szCs w:val="20"/>
              </w:rPr>
            </w:pPr>
            <w:r>
              <w:rPr>
                <w:bCs/>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lastRenderedPageBreak/>
              <w:t xml:space="preserve">Максимальное </w:t>
            </w:r>
            <w:r>
              <w:rPr>
                <w:sz w:val="20"/>
                <w:szCs w:val="20"/>
              </w:rPr>
              <w:lastRenderedPageBreak/>
              <w:t>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lastRenderedPageBreak/>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4.6</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500</w:t>
            </w:r>
          </w:p>
          <w:p w:rsidR="002B2431" w:rsidRDefault="003A5C23">
            <w:pPr>
              <w:ind w:firstLine="0"/>
              <w:jc w:val="center"/>
              <w:rPr>
                <w:bCs/>
                <w:sz w:val="20"/>
                <w:szCs w:val="20"/>
              </w:rPr>
            </w:pPr>
            <w:r>
              <w:rPr>
                <w:bCs/>
                <w:sz w:val="20"/>
                <w:szCs w:val="20"/>
              </w:rPr>
              <w:t>Максимальная площадь – 10000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sz w:val="20"/>
                <w:szCs w:val="20"/>
              </w:rPr>
              <w:t>Размещение гостиниц</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4.7</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1000</w:t>
            </w:r>
          </w:p>
          <w:p w:rsidR="002B2431" w:rsidRDefault="003A5C23">
            <w:pPr>
              <w:ind w:firstLine="0"/>
              <w:jc w:val="center"/>
              <w:rPr>
                <w:bCs/>
                <w:sz w:val="20"/>
                <w:szCs w:val="20"/>
              </w:rPr>
            </w:pPr>
            <w:r>
              <w:rPr>
                <w:bCs/>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Развлечения</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Pr>
                  <w:rStyle w:val="aff"/>
                  <w:bCs/>
                  <w:color w:val="auto"/>
                  <w:sz w:val="20"/>
                  <w:szCs w:val="20"/>
                </w:rPr>
                <w:t>кодами 4.8.1</w:t>
              </w:r>
            </w:hyperlink>
            <w:r>
              <w:rPr>
                <w:bCs/>
                <w:sz w:val="20"/>
                <w:szCs w:val="20"/>
              </w:rPr>
              <w:t xml:space="preserve"> - </w:t>
            </w:r>
            <w:hyperlink w:anchor="Par378" w:tooltip="4.8.3" w:history="1">
              <w:r>
                <w:rPr>
                  <w:rStyle w:val="aff"/>
                  <w:bCs/>
                  <w:color w:val="auto"/>
                  <w:sz w:val="20"/>
                  <w:szCs w:val="20"/>
                </w:rPr>
                <w:t>4.8.3</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4.8</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w:t>
            </w:r>
          </w:p>
          <w:p w:rsidR="002B2431" w:rsidRDefault="003A5C23">
            <w:pPr>
              <w:ind w:firstLine="0"/>
              <w:jc w:val="center"/>
              <w:rPr>
                <w:bCs/>
                <w:sz w:val="20"/>
                <w:szCs w:val="20"/>
              </w:rPr>
            </w:pPr>
            <w:r>
              <w:rPr>
                <w:bCs/>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Спорт</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Pr>
                  <w:rStyle w:val="aff"/>
                  <w:bCs/>
                  <w:color w:val="auto"/>
                  <w:sz w:val="20"/>
                  <w:szCs w:val="20"/>
                </w:rPr>
                <w:t>кодами 5.1.1</w:t>
              </w:r>
            </w:hyperlink>
            <w:r>
              <w:rPr>
                <w:bCs/>
                <w:sz w:val="20"/>
                <w:szCs w:val="20"/>
              </w:rPr>
              <w:t xml:space="preserve"> - </w:t>
            </w:r>
            <w:hyperlink w:anchor="Par444" w:tooltip="5.1.7" w:history="1">
              <w:r>
                <w:rPr>
                  <w:rStyle w:val="aff"/>
                  <w:bCs/>
                  <w:color w:val="auto"/>
                  <w:sz w:val="20"/>
                  <w:szCs w:val="20"/>
                </w:rPr>
                <w:t>5.1.7</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5.1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1000</w:t>
            </w:r>
          </w:p>
          <w:p w:rsidR="002B2431" w:rsidRDefault="003A5C23">
            <w:pPr>
              <w:ind w:firstLine="0"/>
              <w:jc w:val="center"/>
              <w:rPr>
                <w:bCs/>
                <w:sz w:val="20"/>
                <w:szCs w:val="20"/>
              </w:rPr>
            </w:pPr>
            <w:r>
              <w:rPr>
                <w:bCs/>
                <w:sz w:val="20"/>
                <w:szCs w:val="20"/>
              </w:rPr>
              <w:t>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jc w:val="center"/>
              <w:rPr>
                <w:sz w:val="20"/>
                <w:szCs w:val="20"/>
              </w:rPr>
            </w:pPr>
            <w:r>
              <w:rPr>
                <w:sz w:val="20"/>
                <w:szCs w:val="20"/>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after="0" w:afterAutospacing="0"/>
              <w:ind w:left="-108" w:right="-108"/>
              <w:jc w:val="center"/>
              <w:rPr>
                <w:sz w:val="20"/>
                <w:szCs w:val="20"/>
              </w:rPr>
            </w:pPr>
            <w:r>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Pr>
                <w:sz w:val="20"/>
                <w:szCs w:val="20"/>
              </w:rPr>
              <w:t>машино</w:t>
            </w:r>
            <w:proofErr w:type="spellEnd"/>
            <w:r>
              <w:rPr>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2.7.1</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15</w:t>
            </w:r>
          </w:p>
          <w:p w:rsidR="002B2431" w:rsidRDefault="003A5C23">
            <w:pPr>
              <w:pStyle w:val="formattext"/>
              <w:spacing w:before="0" w:beforeAutospacing="0" w:after="0" w:afterAutospacing="0"/>
              <w:ind w:left="-108"/>
              <w:jc w:val="center"/>
              <w:rPr>
                <w:sz w:val="20"/>
                <w:szCs w:val="20"/>
              </w:rPr>
            </w:pPr>
            <w:r>
              <w:rPr>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6 м.</w:t>
            </w:r>
          </w:p>
        </w:tc>
        <w:tc>
          <w:tcPr>
            <w:tcW w:w="2122"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t>Минимальный отступ зданий, строений, сооружений от границ земельного участка - 1 м</w:t>
            </w:r>
          </w:p>
          <w:p w:rsidR="002B2431" w:rsidRDefault="002B2431">
            <w:pPr>
              <w:pStyle w:val="formattext"/>
              <w:spacing w:before="0" w:beforeAutospacing="0" w:after="0" w:afterAutospacing="0"/>
              <w:ind w:left="-108" w:right="-117"/>
              <w:jc w:val="center"/>
              <w:rPr>
                <w:sz w:val="20"/>
                <w:szCs w:val="20"/>
              </w:rPr>
            </w:pP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right="-108"/>
              <w:jc w:val="center"/>
              <w:rPr>
                <w:sz w:val="20"/>
                <w:szCs w:val="20"/>
              </w:rPr>
            </w:pPr>
            <w:r>
              <w:rPr>
                <w:sz w:val="20"/>
                <w:szCs w:val="20"/>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r>
              <w:rPr>
                <w:sz w:val="20"/>
                <w:szCs w:val="20"/>
              </w:rPr>
              <w:br/>
              <w:t>с кодами 4.9.1.1-4.9.1.4</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4.9.1</w:t>
            </w:r>
          </w:p>
        </w:tc>
        <w:tc>
          <w:tcPr>
            <w:tcW w:w="1418" w:type="dxa"/>
            <w:tcBorders>
              <w:top w:val="single" w:sz="4" w:space="0" w:color="auto"/>
              <w:left w:val="single" w:sz="4" w:space="0" w:color="auto"/>
              <w:bottom w:val="single" w:sz="4" w:space="0" w:color="auto"/>
            </w:tcBorders>
          </w:tcPr>
          <w:p w:rsidR="002B2431" w:rsidRDefault="003A5C23">
            <w:pPr>
              <w:pStyle w:val="affb"/>
              <w:ind w:left="-94" w:right="31"/>
              <w:rPr>
                <w:sz w:val="20"/>
                <w:szCs w:val="20"/>
              </w:rPr>
            </w:pPr>
            <w:r>
              <w:rPr>
                <w:sz w:val="20"/>
                <w:szCs w:val="20"/>
              </w:rPr>
              <w:t>Минимальная площадь – 600</w:t>
            </w:r>
          </w:p>
          <w:p w:rsidR="002B2431" w:rsidRDefault="003A5C23">
            <w:pPr>
              <w:pStyle w:val="affb"/>
              <w:ind w:left="-108" w:right="31"/>
              <w:rPr>
                <w:sz w:val="20"/>
                <w:szCs w:val="20"/>
              </w:rPr>
            </w:pPr>
            <w:r>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-2</w:t>
            </w:r>
          </w:p>
          <w:p w:rsidR="002B2431" w:rsidRDefault="003A5C23">
            <w:pPr>
              <w:pStyle w:val="affb"/>
              <w:ind w:left="-108" w:right="-117"/>
              <w:rPr>
                <w:sz w:val="20"/>
                <w:szCs w:val="20"/>
              </w:rPr>
            </w:pPr>
            <w:r>
              <w:rPr>
                <w:sz w:val="20"/>
                <w:szCs w:val="20"/>
              </w:rPr>
              <w:t xml:space="preserve">Максимальная высота строений </w:t>
            </w:r>
            <w:r>
              <w:rPr>
                <w:sz w:val="20"/>
                <w:szCs w:val="20"/>
              </w:rPr>
              <w:lastRenderedPageBreak/>
              <w:t>– 7м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bCs/>
                <w:sz w:val="20"/>
                <w:szCs w:val="20"/>
              </w:rPr>
              <w:lastRenderedPageBreak/>
              <w:t>3 м</w:t>
            </w:r>
            <w:r>
              <w:rPr>
                <w:sz w:val="20"/>
                <w:szCs w:val="20"/>
              </w:rPr>
              <w:t xml:space="preserve"> </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60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Обеспечение внутреннего</w:t>
            </w:r>
          </w:p>
          <w:p w:rsidR="002B2431" w:rsidRDefault="003A5C23">
            <w:pPr>
              <w:ind w:firstLine="0"/>
              <w:jc w:val="center"/>
              <w:rPr>
                <w:bCs/>
                <w:sz w:val="20"/>
                <w:szCs w:val="20"/>
              </w:rPr>
            </w:pPr>
            <w:r>
              <w:rPr>
                <w:bCs/>
                <w:sz w:val="20"/>
                <w:szCs w:val="20"/>
              </w:rPr>
              <w:t>правопорядка</w:t>
            </w:r>
          </w:p>
          <w:p w:rsidR="002B2431" w:rsidRDefault="002B2431">
            <w:pPr>
              <w:ind w:firstLine="0"/>
              <w:jc w:val="center"/>
              <w:rPr>
                <w:bCs/>
                <w:sz w:val="20"/>
                <w:szCs w:val="20"/>
              </w:rPr>
            </w:pP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Pr>
                <w:bCs/>
                <w:sz w:val="20"/>
                <w:szCs w:val="20"/>
              </w:rPr>
              <w:t>Росгвардии</w:t>
            </w:r>
            <w:proofErr w:type="spellEnd"/>
            <w:r>
              <w:rPr>
                <w:bCs/>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8.3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rStyle w:val="aff"/>
                  <w:bCs/>
                  <w:color w:val="auto"/>
                  <w:sz w:val="20"/>
                  <w:szCs w:val="20"/>
                </w:rPr>
                <w:t>кодами 12.0.1</w:t>
              </w:r>
            </w:hyperlink>
            <w:r>
              <w:rPr>
                <w:bCs/>
                <w:sz w:val="20"/>
                <w:szCs w:val="20"/>
              </w:rPr>
              <w:t xml:space="preserve"> - </w:t>
            </w:r>
            <w:hyperlink w:anchor="Par668" w:tooltip="12.0.2" w:history="1">
              <w:r>
                <w:rPr>
                  <w:rStyle w:val="aff"/>
                  <w:bCs/>
                  <w:color w:val="auto"/>
                  <w:sz w:val="20"/>
                  <w:szCs w:val="20"/>
                </w:rPr>
                <w:t>12.0.2</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12.0</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Историко-культурная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Сохранение и изучение объектов культурного наследия народов Российской Федерации (памятников истории и культуры), в том числе:</w:t>
            </w:r>
          </w:p>
          <w:p w:rsidR="002B2431" w:rsidRDefault="003A5C23">
            <w:pPr>
              <w:pStyle w:val="affa"/>
              <w:ind w:left="-108" w:right="-108"/>
              <w:rPr>
                <w:sz w:val="20"/>
                <w:szCs w:val="20"/>
              </w:rPr>
            </w:pPr>
            <w:r>
              <w:rPr>
                <w:sz w:val="20"/>
                <w:szCs w:val="20"/>
              </w:rPr>
              <w:t>объектов археологического наследия, достопримечательных мест, мест бытования исторических промыслов, производств и ремесел,</w:t>
            </w:r>
          </w:p>
          <w:p w:rsidR="002B2431" w:rsidRDefault="003A5C23">
            <w:pPr>
              <w:pStyle w:val="affa"/>
              <w:ind w:left="-108" w:right="-108"/>
              <w:rPr>
                <w:sz w:val="20"/>
                <w:szCs w:val="20"/>
              </w:rPr>
            </w:pPr>
            <w:r>
              <w:rPr>
                <w:sz w:val="20"/>
                <w:szCs w:val="20"/>
              </w:rPr>
              <w:t>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sz w:val="20"/>
                <w:szCs w:val="20"/>
              </w:rPr>
              <w:t>9.3</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rPr>
          <w:trHeight w:val="915"/>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2B2431" w:rsidRDefault="003A5C23">
            <w:pPr>
              <w:ind w:left="113" w:right="113" w:firstLine="0"/>
              <w:jc w:val="center"/>
              <w:rPr>
                <w:b/>
                <w:bCs/>
                <w:sz w:val="20"/>
                <w:szCs w:val="20"/>
              </w:rPr>
            </w:pPr>
            <w:r>
              <w:rPr>
                <w:b/>
                <w:bCs/>
                <w:sz w:val="20"/>
                <w:szCs w:val="20"/>
              </w:rPr>
              <w:t>Код (числовое обозначение) вида условно разрешенного использования земельного</w:t>
            </w:r>
          </w:p>
          <w:p w:rsidR="002B2431" w:rsidRDefault="003A5C23">
            <w:pPr>
              <w:ind w:left="113" w:right="113" w:firstLine="0"/>
              <w:jc w:val="center"/>
              <w:rPr>
                <w:b/>
                <w:bCs/>
                <w:sz w:val="20"/>
                <w:szCs w:val="20"/>
              </w:rPr>
            </w:pPr>
            <w:r>
              <w:rPr>
                <w:b/>
                <w:bCs/>
                <w:sz w:val="20"/>
                <w:szCs w:val="20"/>
              </w:rPr>
              <w:t>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cantSplit/>
          <w:trHeight w:val="1134"/>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Малоэтажная многоквартирная жилая застройка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color w:val="2D2D2D"/>
                <w:sz w:val="20"/>
                <w:szCs w:val="20"/>
              </w:rPr>
              <w:t>2.1.1</w:t>
            </w:r>
          </w:p>
        </w:tc>
        <w:tc>
          <w:tcPr>
            <w:tcW w:w="1418" w:type="dxa"/>
            <w:tcBorders>
              <w:top w:val="single" w:sz="4" w:space="0" w:color="auto"/>
              <w:left w:val="single" w:sz="4" w:space="0" w:color="auto"/>
              <w:bottom w:val="single" w:sz="4" w:space="0" w:color="auto"/>
            </w:tcBorders>
          </w:tcPr>
          <w:p w:rsidR="002B2431" w:rsidRDefault="003A5C23">
            <w:pPr>
              <w:pStyle w:val="affb"/>
              <w:ind w:left="-108"/>
              <w:rPr>
                <w:color w:val="2D2D2D"/>
                <w:sz w:val="20"/>
                <w:szCs w:val="20"/>
              </w:rPr>
            </w:pPr>
            <w:r>
              <w:rPr>
                <w:color w:val="2D2D2D"/>
                <w:sz w:val="20"/>
                <w:szCs w:val="20"/>
              </w:rPr>
              <w:t>Минимальная площадь земельного участка на одну квартиру - 30 м² (без площади застройки);</w:t>
            </w:r>
          </w:p>
          <w:p w:rsidR="002B2431" w:rsidRDefault="003A5C23">
            <w:pPr>
              <w:pStyle w:val="affb"/>
              <w:ind w:left="-108"/>
              <w:rPr>
                <w:color w:val="2D2D2D"/>
                <w:sz w:val="20"/>
                <w:szCs w:val="20"/>
              </w:rPr>
            </w:pPr>
            <w:r>
              <w:rPr>
                <w:color w:val="2D2D2D"/>
                <w:sz w:val="20"/>
                <w:szCs w:val="20"/>
              </w:rPr>
              <w:lastRenderedPageBreak/>
              <w:t>Максимальная площадь земельного участка на одну квартиру 60 м² (без площади застройки)</w:t>
            </w:r>
          </w:p>
        </w:tc>
        <w:tc>
          <w:tcPr>
            <w:tcW w:w="1559" w:type="dxa"/>
            <w:tcBorders>
              <w:top w:val="single" w:sz="4" w:space="0" w:color="auto"/>
              <w:left w:val="single" w:sz="4" w:space="0" w:color="auto"/>
              <w:bottom w:val="single" w:sz="4" w:space="0" w:color="auto"/>
            </w:tcBorders>
          </w:tcPr>
          <w:p w:rsidR="002B2431" w:rsidRDefault="003A5C23">
            <w:pPr>
              <w:pStyle w:val="affb"/>
              <w:ind w:left="-94" w:right="-117"/>
              <w:rPr>
                <w:sz w:val="20"/>
                <w:szCs w:val="20"/>
              </w:rPr>
            </w:pPr>
            <w:r>
              <w:rPr>
                <w:sz w:val="20"/>
                <w:szCs w:val="20"/>
              </w:rPr>
              <w:lastRenderedPageBreak/>
              <w:t>Максимальное количество этажей – 4</w:t>
            </w:r>
          </w:p>
          <w:p w:rsidR="002B2431" w:rsidRDefault="003A5C23">
            <w:pPr>
              <w:ind w:left="-94" w:right="-117" w:firstLine="0"/>
              <w:jc w:val="center"/>
              <w:rPr>
                <w:sz w:val="20"/>
                <w:szCs w:val="20"/>
              </w:rPr>
            </w:pPr>
            <w:r>
              <w:rPr>
                <w:sz w:val="20"/>
                <w:szCs w:val="20"/>
              </w:rPr>
              <w:t>Максимальная высота строений – 16 м.</w:t>
            </w:r>
          </w:p>
          <w:p w:rsidR="002B2431" w:rsidRDefault="002B2431">
            <w:pPr>
              <w:pStyle w:val="affb"/>
              <w:ind w:left="-108" w:right="-117"/>
              <w:rPr>
                <w:color w:val="2D2D2D"/>
                <w:sz w:val="20"/>
                <w:szCs w:val="20"/>
              </w:rPr>
            </w:pP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color w:val="2D2D2D"/>
                <w:sz w:val="20"/>
                <w:szCs w:val="20"/>
              </w:rPr>
            </w:pPr>
            <w:r>
              <w:rPr>
                <w:sz w:val="20"/>
                <w:szCs w:val="20"/>
              </w:rPr>
              <w:t xml:space="preserve">Минимальные отступы зданий, строений, сооружений от границ земельного участка: 5 м для строений, размещенных вдоль красных линий, улиц, проездов и дорог, и 3 м по другим </w:t>
            </w:r>
            <w:r>
              <w:rPr>
                <w:sz w:val="20"/>
                <w:szCs w:val="20"/>
              </w:rPr>
              <w:lastRenderedPageBreak/>
              <w:t>сторонам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color w:val="2D2D2D"/>
                <w:sz w:val="20"/>
                <w:szCs w:val="20"/>
              </w:rPr>
            </w:pPr>
            <w:r>
              <w:rPr>
                <w:color w:val="2D2D2D"/>
                <w:sz w:val="20"/>
                <w:szCs w:val="20"/>
              </w:rPr>
              <w:lastRenderedPageBreak/>
              <w:t>40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Pr>
                  <w:rStyle w:val="aff"/>
                  <w:bCs/>
                  <w:color w:val="auto"/>
                  <w:sz w:val="20"/>
                  <w:szCs w:val="20"/>
                </w:rPr>
                <w:t>кодами 3.9.1</w:t>
              </w:r>
            </w:hyperlink>
            <w:r>
              <w:rPr>
                <w:bCs/>
                <w:sz w:val="20"/>
                <w:szCs w:val="20"/>
              </w:rPr>
              <w:t xml:space="preserve"> - </w:t>
            </w:r>
            <w:hyperlink w:anchor="Par314" w:tooltip="3.9.3" w:history="1">
              <w:r>
                <w:rPr>
                  <w:rStyle w:val="aff"/>
                  <w:bCs/>
                  <w:color w:val="auto"/>
                  <w:sz w:val="20"/>
                  <w:szCs w:val="20"/>
                </w:rPr>
                <w:t>3.9.3</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3.9</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 Максимальная площадь – 50000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ar320" w:tooltip="Амбулаторное ветеринарное обслуживание" w:history="1">
              <w:r>
                <w:rPr>
                  <w:rStyle w:val="aff"/>
                  <w:bCs/>
                  <w:color w:val="auto"/>
                  <w:sz w:val="20"/>
                  <w:szCs w:val="20"/>
                </w:rPr>
                <w:t>кодами 3.10.1</w:t>
              </w:r>
            </w:hyperlink>
            <w:r>
              <w:rPr>
                <w:bCs/>
                <w:sz w:val="20"/>
                <w:szCs w:val="20"/>
              </w:rPr>
              <w:t xml:space="preserve"> - </w:t>
            </w:r>
            <w:hyperlink w:anchor="Par324" w:tooltip="Приюты для животных" w:history="1">
              <w:r>
                <w:rPr>
                  <w:rStyle w:val="aff"/>
                  <w:bCs/>
                  <w:color w:val="auto"/>
                  <w:sz w:val="20"/>
                  <w:szCs w:val="20"/>
                </w:rPr>
                <w:t>3.10.2</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3.10</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w:t>
            </w:r>
          </w:p>
          <w:p w:rsidR="002B2431" w:rsidRDefault="003A5C23">
            <w:pPr>
              <w:ind w:firstLine="0"/>
              <w:jc w:val="center"/>
              <w:rPr>
                <w:bCs/>
                <w:sz w:val="20"/>
                <w:szCs w:val="20"/>
              </w:rPr>
            </w:pPr>
            <w:r>
              <w:rPr>
                <w:bCs/>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Максимальное количество этажей - 3</w:t>
            </w:r>
          </w:p>
          <w:p w:rsidR="002B2431" w:rsidRDefault="002B2431">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rPr>
          <w:trHeight w:val="609"/>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vAlign w:val="center"/>
          </w:tcPr>
          <w:p w:rsidR="002B2431" w:rsidRDefault="003A5C23">
            <w:pPr>
              <w:ind w:left="113" w:right="113" w:firstLine="0"/>
              <w:jc w:val="center"/>
              <w:rPr>
                <w:b/>
                <w:bCs/>
                <w:sz w:val="20"/>
                <w:szCs w:val="20"/>
              </w:rPr>
            </w:pPr>
            <w:r>
              <w:rPr>
                <w:b/>
                <w:bCs/>
                <w:sz w:val="20"/>
                <w:szCs w:val="20"/>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987"/>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proofErr w:type="spellStart"/>
            <w:proofErr w:type="gramStart"/>
            <w:r>
              <w:rPr>
                <w:b/>
                <w:bCs/>
                <w:sz w:val="20"/>
                <w:szCs w:val="20"/>
              </w:rPr>
              <w:t>Предель-ные</w:t>
            </w:r>
            <w:proofErr w:type="spellEnd"/>
            <w:proofErr w:type="gramEnd"/>
            <w:r>
              <w:rPr>
                <w:b/>
                <w:bCs/>
                <w:sz w:val="20"/>
                <w:szCs w:val="20"/>
              </w:rPr>
              <w:t xml:space="preserve">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left w:val="single" w:sz="4" w:space="0" w:color="auto"/>
              <w:right w:val="single" w:sz="4" w:space="0" w:color="auto"/>
            </w:tcBorders>
          </w:tcPr>
          <w:p w:rsidR="002B2431" w:rsidRDefault="003A5C23">
            <w:pPr>
              <w:pStyle w:val="formattext"/>
              <w:spacing w:after="0" w:afterAutospacing="0"/>
              <w:ind w:left="-108" w:right="-108"/>
              <w:jc w:val="center"/>
              <w:rPr>
                <w:sz w:val="20"/>
                <w:szCs w:val="20"/>
              </w:rPr>
            </w:pPr>
            <w:r>
              <w:rPr>
                <w:sz w:val="20"/>
                <w:szCs w:val="20"/>
              </w:rPr>
              <w:lastRenderedPageBreak/>
              <w:t>Обслуживание жилой застройки</w:t>
            </w:r>
          </w:p>
        </w:tc>
        <w:tc>
          <w:tcPr>
            <w:tcW w:w="6087" w:type="dxa"/>
            <w:tcBorders>
              <w:top w:val="single" w:sz="4" w:space="0" w:color="auto"/>
              <w:left w:val="single" w:sz="4" w:space="0" w:color="auto"/>
              <w:right w:val="single" w:sz="4" w:space="0" w:color="auto"/>
            </w:tcBorders>
          </w:tcPr>
          <w:p w:rsidR="002B2431" w:rsidRDefault="003A5C23">
            <w:pPr>
              <w:pStyle w:val="formattext"/>
              <w:spacing w:before="0" w:beforeAutospacing="0" w:after="0" w:afterAutospacing="0"/>
              <w:ind w:left="-108" w:right="-108"/>
              <w:jc w:val="both"/>
              <w:rPr>
                <w:sz w:val="20"/>
                <w:szCs w:val="20"/>
              </w:rPr>
            </w:pPr>
            <w:r>
              <w:rPr>
                <w:sz w:val="20"/>
                <w:szCs w:val="20"/>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2.7</w:t>
            </w:r>
          </w:p>
        </w:tc>
        <w:tc>
          <w:tcPr>
            <w:tcW w:w="6804" w:type="dxa"/>
            <w:gridSpan w:val="4"/>
            <w:vMerge w:val="restart"/>
            <w:tcBorders>
              <w:top w:val="single" w:sz="4" w:space="0" w:color="auto"/>
              <w:left w:val="single" w:sz="4" w:space="0" w:color="auto"/>
            </w:tcBorders>
          </w:tcPr>
          <w:p w:rsidR="002B2431" w:rsidRDefault="003A5C23">
            <w:pPr>
              <w:ind w:firstLine="0"/>
              <w:jc w:val="center"/>
              <w:rPr>
                <w:bCs/>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3.1</w:t>
            </w:r>
          </w:p>
        </w:tc>
        <w:tc>
          <w:tcPr>
            <w:tcW w:w="6804" w:type="dxa"/>
            <w:gridSpan w:val="4"/>
            <w:vMerge/>
            <w:tcBorders>
              <w:left w:val="single" w:sz="4" w:space="0" w:color="auto"/>
            </w:tcBorders>
          </w:tcPr>
          <w:p w:rsidR="002B2431" w:rsidRDefault="002B2431">
            <w:pPr>
              <w:ind w:firstLine="0"/>
              <w:jc w:val="center"/>
              <w:rPr>
                <w:bCs/>
                <w:iCs/>
                <w:sz w:val="20"/>
                <w:szCs w:val="20"/>
              </w:rPr>
            </w:pPr>
          </w:p>
        </w:tc>
      </w:tr>
      <w:tr w:rsidR="002B2431">
        <w:trPr>
          <w:trHeight w:val="516"/>
        </w:trPr>
        <w:tc>
          <w:tcPr>
            <w:tcW w:w="1696" w:type="dxa"/>
            <w:tcBorders>
              <w:top w:val="single" w:sz="4" w:space="0" w:color="auto"/>
              <w:right w:val="single" w:sz="4" w:space="0" w:color="auto"/>
            </w:tcBorders>
          </w:tcPr>
          <w:p w:rsidR="002B2431" w:rsidRDefault="003A5C23">
            <w:pPr>
              <w:pStyle w:val="affa"/>
              <w:ind w:left="-108" w:right="-108"/>
              <w:jc w:val="center"/>
              <w:rPr>
                <w:sz w:val="20"/>
                <w:szCs w:val="20"/>
              </w:rPr>
            </w:pPr>
            <w:r>
              <w:rPr>
                <w:sz w:val="20"/>
                <w:szCs w:val="20"/>
              </w:rPr>
              <w:t>Отдых (рекреация)</w:t>
            </w:r>
          </w:p>
        </w:tc>
        <w:tc>
          <w:tcPr>
            <w:tcW w:w="6087" w:type="dxa"/>
            <w:tcBorders>
              <w:top w:val="single" w:sz="4" w:space="0" w:color="auto"/>
              <w:left w:val="single" w:sz="4" w:space="0" w:color="auto"/>
              <w:right w:val="single" w:sz="4" w:space="0" w:color="auto"/>
            </w:tcBorders>
          </w:tcPr>
          <w:p w:rsidR="002B2431" w:rsidRDefault="003A5C23">
            <w:pPr>
              <w:pStyle w:val="affa"/>
              <w:ind w:left="-108" w:right="-108"/>
              <w:rPr>
                <w:sz w:val="20"/>
                <w:szCs w:val="20"/>
              </w:rPr>
            </w:pPr>
            <w:r>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864" w:type="dxa"/>
            <w:tcBorders>
              <w:top w:val="single" w:sz="4" w:space="0" w:color="auto"/>
              <w:left w:val="single" w:sz="4" w:space="0" w:color="auto"/>
            </w:tcBorders>
          </w:tcPr>
          <w:p w:rsidR="002B2431" w:rsidRDefault="003A5C23">
            <w:pPr>
              <w:ind w:firstLine="0"/>
              <w:jc w:val="center"/>
              <w:rPr>
                <w:bCs/>
                <w:sz w:val="20"/>
                <w:szCs w:val="20"/>
              </w:rPr>
            </w:pPr>
            <w:r>
              <w:rPr>
                <w:bCs/>
                <w:sz w:val="20"/>
                <w:szCs w:val="20"/>
              </w:rPr>
              <w:t>5.0</w:t>
            </w:r>
          </w:p>
        </w:tc>
        <w:tc>
          <w:tcPr>
            <w:tcW w:w="6804" w:type="dxa"/>
            <w:gridSpan w:val="4"/>
            <w:vMerge/>
            <w:tcBorders>
              <w:left w:val="single" w:sz="4" w:space="0" w:color="auto"/>
            </w:tcBorders>
          </w:tcPr>
          <w:p w:rsidR="002B2431" w:rsidRDefault="002B2431">
            <w:pPr>
              <w:ind w:firstLine="0"/>
              <w:jc w:val="center"/>
              <w:rPr>
                <w:bCs/>
                <w:iCs/>
                <w:sz w:val="20"/>
                <w:szCs w:val="20"/>
              </w:rPr>
            </w:pPr>
          </w:p>
        </w:tc>
      </w:tr>
    </w:tbl>
    <w:p w:rsidR="002B2431" w:rsidRDefault="003A5C23">
      <w:pPr>
        <w:jc w:val="left"/>
        <w:rPr>
          <w:bCs/>
        </w:rPr>
      </w:pPr>
      <w:r>
        <w:rPr>
          <w:bCs/>
          <w:i/>
        </w:rPr>
        <w:t>*</w:t>
      </w:r>
      <w:r>
        <w:rPr>
          <w:bCs/>
        </w:rPr>
        <w:t xml:space="preserve"> в скобках указаны равнозначные наименования видов разрешенного использования;</w:t>
      </w:r>
    </w:p>
    <w:p w:rsidR="002B2431" w:rsidRDefault="003A5C23">
      <w:pPr>
        <w:jc w:val="left"/>
        <w:rPr>
          <w:bCs/>
        </w:rPr>
      </w:pPr>
      <w:r>
        <w:rPr>
          <w:bCs/>
        </w:rP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pPr>
        <w:jc w:val="left"/>
        <w:rPr>
          <w:bCs/>
        </w:rPr>
      </w:pPr>
      <w:r>
        <w:rPr>
          <w:bCs/>
        </w:rPr>
        <w:t>*** текстовое наименование ВРИ и его код (числовое обозначение) являются равнозначными.</w:t>
      </w:r>
    </w:p>
    <w:p w:rsidR="002B2431" w:rsidRDefault="003A5C23">
      <w:pPr>
        <w:jc w:val="left"/>
        <w:rPr>
          <w:bCs/>
        </w:rPr>
      </w:pPr>
      <w:r>
        <w:rPr>
          <w:bCs/>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2B2431" w:rsidRDefault="003A5C23">
      <w:pPr>
        <w:jc w:val="left"/>
        <w:rPr>
          <w:bCs/>
        </w:rPr>
      </w:pPr>
      <w:r>
        <w:rPr>
          <w:bCs/>
        </w:rPr>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 и нормативным требованиям СП 160.1325800 и СП 306.1325800.</w:t>
      </w:r>
    </w:p>
    <w:p w:rsidR="002B2431" w:rsidRDefault="003A5C23">
      <w:pPr>
        <w:jc w:val="left"/>
        <w:rPr>
          <w:bCs/>
          <w:iCs/>
        </w:rPr>
      </w:pPr>
      <w:r>
        <w:rPr>
          <w:bCs/>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2B2431" w:rsidRDefault="003A5C23">
      <w:pPr>
        <w:jc w:val="left"/>
        <w:rPr>
          <w:bCs/>
          <w:iCs/>
        </w:rPr>
      </w:pPr>
      <w:r>
        <w:rPr>
          <w:bCs/>
          <w:iCs/>
        </w:rPr>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2B2431" w:rsidRDefault="002B2431">
      <w:pPr>
        <w:jc w:val="left"/>
        <w:rPr>
          <w:bCs/>
          <w:i/>
          <w:iCs/>
          <w:color w:val="8496B0"/>
        </w:rPr>
      </w:pPr>
    </w:p>
    <w:p w:rsidR="002B2431" w:rsidRDefault="003A5C23">
      <w:pPr>
        <w:pStyle w:val="3"/>
      </w:pPr>
      <w:bookmarkStart w:id="185" w:name="_Toc135404234"/>
      <w:r>
        <w:lastRenderedPageBreak/>
        <w:t>Статья 24.3</w:t>
      </w:r>
      <w:r>
        <w:tab/>
        <w:t>Градостроительные регламенты. Зоны инженерной и транспортной инфраструктур</w:t>
      </w:r>
      <w:bookmarkEnd w:id="185"/>
    </w:p>
    <w:p w:rsidR="002B2431" w:rsidRDefault="003A5C23">
      <w:pPr>
        <w:spacing w:before="240"/>
      </w:pPr>
      <w: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B2431" w:rsidRDefault="003A5C23">
      <w: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2B2431" w:rsidRDefault="003A5C23">
      <w: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2B2431" w:rsidRDefault="003A5C23">
      <w:pPr>
        <w:numPr>
          <w:ilvl w:val="0"/>
          <w:numId w:val="32"/>
        </w:numPr>
        <w:ind w:left="0" w:firstLine="709"/>
      </w:pPr>
      <w: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2B2431" w:rsidRDefault="003A5C23">
      <w:pPr>
        <w:numPr>
          <w:ilvl w:val="0"/>
          <w:numId w:val="32"/>
        </w:numPr>
        <w:ind w:left="0" w:firstLine="709"/>
      </w:pPr>
      <w: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2B2431" w:rsidRDefault="003A5C23">
      <w:pPr>
        <w:numPr>
          <w:ilvl w:val="0"/>
          <w:numId w:val="32"/>
        </w:numPr>
        <w:ind w:left="0" w:firstLine="709"/>
      </w:pPr>
      <w: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2B2431" w:rsidRDefault="003A5C23">
      <w:pPr>
        <w:rPr>
          <w:bCs/>
        </w:rPr>
      </w:pPr>
      <w:r>
        <w:rPr>
          <w:bCs/>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B2431" w:rsidRDefault="003A5C23">
      <w:pPr>
        <w:rPr>
          <w:bCs/>
        </w:rPr>
      </w:pPr>
      <w:r>
        <w:rPr>
          <w:bCs/>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B2431" w:rsidRDefault="003A5C23">
      <w:pPr>
        <w:rPr>
          <w:bCs/>
        </w:rPr>
      </w:pPr>
      <w:r>
        <w:rPr>
          <w:bCs/>
        </w:rPr>
        <w:t>Допускается размещать в границах санитарно-защитной зоны промышленного объекта или производства:</w:t>
      </w:r>
    </w:p>
    <w:p w:rsidR="002B2431" w:rsidRDefault="003A5C23">
      <w:pPr>
        <w:rPr>
          <w:bCs/>
        </w:rPr>
      </w:pPr>
      <w:r>
        <w:rPr>
          <w:bCs/>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w:t>
      </w:r>
      <w:r>
        <w:rPr>
          <w:bCs/>
        </w:rPr>
        <w:lastRenderedPageBreak/>
        <w:t xml:space="preserve">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Pr>
          <w:bCs/>
        </w:rPr>
        <w:t>нефте</w:t>
      </w:r>
      <w:proofErr w:type="spellEnd"/>
      <w:r>
        <w:rPr>
          <w:bCs/>
        </w:rPr>
        <w:t xml:space="preserve">- и газопроводы, артезианские скважины для технического водоснабжения, </w:t>
      </w:r>
      <w:proofErr w:type="spellStart"/>
      <w:r>
        <w:rPr>
          <w:bCs/>
        </w:rPr>
        <w:t>водоохлаждающие</w:t>
      </w:r>
      <w:proofErr w:type="spellEnd"/>
      <w:r>
        <w:rPr>
          <w:bCs/>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B2431" w:rsidRDefault="003A5C23">
      <w:pPr>
        <w:rPr>
          <w:bCs/>
        </w:rPr>
      </w:pPr>
      <w:r>
        <w:rPr>
          <w:bCs/>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B2431" w:rsidRDefault="003A5C23">
      <w:pPr>
        <w:spacing w:before="240"/>
        <w:rPr>
          <w:bCs/>
        </w:rPr>
      </w:pPr>
      <w:r>
        <w:rPr>
          <w:bCs/>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B2431" w:rsidRDefault="002B2431">
      <w:pPr>
        <w:spacing w:before="240"/>
        <w:rPr>
          <w:bCs/>
        </w:rPr>
      </w:pPr>
    </w:p>
    <w:p w:rsidR="002B2431" w:rsidRDefault="003A5C23">
      <w:pPr>
        <w:spacing w:before="240"/>
        <w:rPr>
          <w:b/>
          <w:u w:val="single"/>
        </w:rPr>
      </w:pPr>
      <w:bookmarkStart w:id="186" w:name="_Toc99956883"/>
      <w:bookmarkStart w:id="187" w:name="_Toc104893773"/>
      <w:proofErr w:type="gramStart"/>
      <w:r>
        <w:rPr>
          <w:b/>
          <w:u w:val="single"/>
        </w:rPr>
        <w:t xml:space="preserve">И  </w:t>
      </w:r>
      <w:bookmarkEnd w:id="186"/>
      <w:r>
        <w:rPr>
          <w:b/>
          <w:u w:val="single"/>
        </w:rPr>
        <w:t>Зона</w:t>
      </w:r>
      <w:proofErr w:type="gramEnd"/>
      <w:r>
        <w:rPr>
          <w:b/>
          <w:u w:val="single"/>
        </w:rPr>
        <w:t xml:space="preserve"> инженерной инфраструктуры</w:t>
      </w:r>
      <w:bookmarkEnd w:id="187"/>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959"/>
        <w:gridCol w:w="992"/>
        <w:gridCol w:w="1418"/>
        <w:gridCol w:w="1559"/>
        <w:gridCol w:w="2122"/>
        <w:gridCol w:w="1705"/>
      </w:tblGrid>
      <w:tr w:rsidR="002B2431">
        <w:trPr>
          <w:trHeight w:val="589"/>
        </w:trPr>
        <w:tc>
          <w:tcPr>
            <w:tcW w:w="1696" w:type="dxa"/>
            <w:vMerge w:val="restart"/>
            <w:tcBorders>
              <w:top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Основные виды разрешенного использования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Описание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2B2431" w:rsidRDefault="003A5C23">
            <w:pPr>
              <w:ind w:left="113" w:right="113" w:firstLine="0"/>
              <w:jc w:val="center"/>
              <w:rPr>
                <w:b/>
                <w:bCs/>
                <w:sz w:val="20"/>
                <w:szCs w:val="20"/>
              </w:rPr>
            </w:pPr>
            <w:r>
              <w:rPr>
                <w:b/>
                <w:bCs/>
                <w:sz w:val="20"/>
                <w:szCs w:val="20"/>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825"/>
        </w:trPr>
        <w:tc>
          <w:tcPr>
            <w:tcW w:w="1696" w:type="dxa"/>
            <w:vMerge/>
            <w:tcBorders>
              <w:bottom w:val="single" w:sz="4" w:space="0" w:color="auto"/>
              <w:right w:val="single" w:sz="4" w:space="0" w:color="auto"/>
            </w:tcBorders>
            <w:vAlign w:val="center"/>
          </w:tcPr>
          <w:p w:rsidR="002B2431" w:rsidRDefault="002B2431">
            <w:pPr>
              <w:ind w:firstLine="0"/>
              <w:jc w:val="center"/>
              <w:rPr>
                <w:b/>
                <w:bCs/>
                <w:sz w:val="20"/>
                <w:szCs w:val="20"/>
              </w:rPr>
            </w:pPr>
          </w:p>
        </w:tc>
        <w:tc>
          <w:tcPr>
            <w:tcW w:w="5959" w:type="dxa"/>
            <w:vMerge/>
            <w:tcBorders>
              <w:left w:val="single" w:sz="4" w:space="0" w:color="auto"/>
              <w:bottom w:val="single" w:sz="4" w:space="0" w:color="auto"/>
              <w:right w:val="single" w:sz="4" w:space="0" w:color="auto"/>
            </w:tcBorders>
            <w:vAlign w:val="center"/>
          </w:tcPr>
          <w:p w:rsidR="002B2431" w:rsidRDefault="002B2431">
            <w:pPr>
              <w:ind w:firstLine="0"/>
              <w:jc w:val="center"/>
              <w:rPr>
                <w:b/>
                <w:bCs/>
                <w:sz w:val="20"/>
                <w:szCs w:val="20"/>
              </w:rPr>
            </w:pPr>
          </w:p>
        </w:tc>
        <w:tc>
          <w:tcPr>
            <w:tcW w:w="992" w:type="dxa"/>
            <w:vMerge/>
            <w:tcBorders>
              <w:left w:val="single" w:sz="4" w:space="0" w:color="auto"/>
              <w:bottom w:val="single" w:sz="4" w:space="0" w:color="auto"/>
            </w:tcBorders>
            <w:vAlign w:val="center"/>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blHeader/>
        </w:trPr>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1</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2</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7</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lastRenderedPageBreak/>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sz w:val="20"/>
                <w:szCs w:val="20"/>
              </w:rPr>
            </w:pPr>
            <w:r>
              <w:rPr>
                <w:sz w:val="20"/>
                <w:szCs w:val="20"/>
              </w:rPr>
              <w:t>Энергетика</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sz w:val="20"/>
                <w:szCs w:val="20"/>
              </w:rPr>
            </w:pPr>
            <w:r>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sz w:val="20"/>
                <w:szCs w:val="20"/>
              </w:rPr>
            </w:pPr>
            <w:r>
              <w:rPr>
                <w:sz w:val="20"/>
                <w:szCs w:val="20"/>
              </w:rPr>
              <w:t>6.7</w:t>
            </w:r>
          </w:p>
        </w:tc>
        <w:tc>
          <w:tcPr>
            <w:tcW w:w="1418"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pStyle w:val="affa"/>
              <w:ind w:left="-108" w:right="-108"/>
              <w:jc w:val="center"/>
              <w:rPr>
                <w:sz w:val="20"/>
                <w:szCs w:val="20"/>
              </w:rPr>
            </w:pPr>
            <w:r>
              <w:rPr>
                <w:sz w:val="20"/>
                <w:szCs w:val="20"/>
              </w:rPr>
              <w:t>Связь</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pStyle w:val="affa"/>
              <w:jc w:val="center"/>
              <w:rPr>
                <w:sz w:val="20"/>
                <w:szCs w:val="20"/>
              </w:rPr>
            </w:pPr>
            <w:r>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tcBorders>
              <w:top w:val="single" w:sz="4" w:space="0" w:color="auto"/>
              <w:left w:val="single" w:sz="4" w:space="0" w:color="auto"/>
              <w:bottom w:val="single" w:sz="4" w:space="0" w:color="auto"/>
            </w:tcBorders>
            <w:vAlign w:val="center"/>
          </w:tcPr>
          <w:p w:rsidR="002B2431" w:rsidRDefault="003A5C23">
            <w:pPr>
              <w:pStyle w:val="affb"/>
              <w:rPr>
                <w:sz w:val="20"/>
                <w:szCs w:val="20"/>
              </w:rPr>
            </w:pPr>
            <w:r>
              <w:rPr>
                <w:sz w:val="20"/>
                <w:szCs w:val="20"/>
              </w:rPr>
              <w:t>6.8</w:t>
            </w:r>
          </w:p>
        </w:tc>
        <w:tc>
          <w:tcPr>
            <w:tcW w:w="1418"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spacing w:before="100" w:beforeAutospacing="1"/>
              <w:ind w:left="-108" w:right="-108" w:firstLine="0"/>
              <w:jc w:val="center"/>
              <w:rPr>
                <w:sz w:val="20"/>
                <w:szCs w:val="20"/>
              </w:rPr>
            </w:pPr>
            <w:r>
              <w:rPr>
                <w:sz w:val="20"/>
                <w:szCs w:val="20"/>
              </w:rPr>
              <w:t>Трубопроводный транспорт</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spacing w:before="100" w:beforeAutospacing="1"/>
              <w:ind w:left="-108" w:right="-108" w:firstLine="0"/>
              <w:jc w:val="center"/>
              <w:rPr>
                <w:sz w:val="20"/>
                <w:szCs w:val="20"/>
              </w:rPr>
            </w:pPr>
            <w:r>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92" w:type="dxa"/>
            <w:tcBorders>
              <w:top w:val="single" w:sz="4" w:space="0" w:color="auto"/>
              <w:left w:val="single" w:sz="4" w:space="0" w:color="auto"/>
              <w:bottom w:val="single" w:sz="4" w:space="0" w:color="auto"/>
            </w:tcBorders>
            <w:vAlign w:val="center"/>
          </w:tcPr>
          <w:p w:rsidR="002B2431" w:rsidRDefault="003A5C23">
            <w:pPr>
              <w:spacing w:before="100" w:beforeAutospacing="1"/>
              <w:ind w:left="-108" w:right="-108" w:firstLine="0"/>
              <w:jc w:val="center"/>
              <w:rPr>
                <w:sz w:val="20"/>
                <w:szCs w:val="20"/>
              </w:rPr>
            </w:pPr>
            <w:r>
              <w:rPr>
                <w:sz w:val="20"/>
                <w:szCs w:val="20"/>
              </w:rPr>
              <w:t>7.5</w:t>
            </w:r>
          </w:p>
        </w:tc>
        <w:tc>
          <w:tcPr>
            <w:tcW w:w="1418"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right="-108" w:firstLine="0"/>
              <w:jc w:val="center"/>
              <w:rPr>
                <w:sz w:val="20"/>
                <w:szCs w:val="20"/>
              </w:rPr>
            </w:pPr>
            <w:r>
              <w:rPr>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Земельные участки (территории) общего пользования</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rStyle w:val="aff"/>
                  <w:bCs/>
                  <w:color w:val="auto"/>
                  <w:sz w:val="20"/>
                  <w:szCs w:val="20"/>
                </w:rPr>
                <w:t>кодами 12.0.1</w:t>
              </w:r>
            </w:hyperlink>
            <w:r>
              <w:rPr>
                <w:bCs/>
                <w:sz w:val="20"/>
                <w:szCs w:val="20"/>
              </w:rPr>
              <w:t xml:space="preserve"> - </w:t>
            </w:r>
            <w:hyperlink w:anchor="Par668" w:tooltip="12.0.2" w:history="1">
              <w:r>
                <w:rPr>
                  <w:rStyle w:val="aff"/>
                  <w:bCs/>
                  <w:color w:val="auto"/>
                  <w:sz w:val="20"/>
                  <w:szCs w:val="20"/>
                </w:rPr>
                <w:t>12.0.2</w:t>
              </w:r>
            </w:hyperlink>
          </w:p>
        </w:tc>
        <w:tc>
          <w:tcPr>
            <w:tcW w:w="99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12.0</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iCs/>
                <w:sz w:val="20"/>
                <w:szCs w:val="20"/>
              </w:rPr>
            </w:pPr>
            <w:r>
              <w:rPr>
                <w:bCs/>
                <w:sz w:val="20"/>
                <w:szCs w:val="20"/>
              </w:rPr>
              <w:t>Не подлежит установлению</w:t>
            </w:r>
          </w:p>
        </w:tc>
      </w:tr>
      <w:tr w:rsidR="002B2431">
        <w:trPr>
          <w:trHeight w:val="915"/>
        </w:trPr>
        <w:tc>
          <w:tcPr>
            <w:tcW w:w="1696" w:type="dxa"/>
            <w:vMerge w:val="restart"/>
            <w:tcBorders>
              <w:top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Условно разрешенные виды использования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Описание условно разрешенного вида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2B2431" w:rsidRDefault="003A5C23">
            <w:pPr>
              <w:ind w:firstLine="0"/>
              <w:jc w:val="center"/>
              <w:rPr>
                <w:b/>
                <w:bCs/>
                <w:sz w:val="20"/>
                <w:szCs w:val="20"/>
              </w:rPr>
            </w:pPr>
            <w:r>
              <w:rPr>
                <w:b/>
                <w:bCs/>
                <w:sz w:val="20"/>
                <w:szCs w:val="20"/>
              </w:rPr>
              <w:t>Код (числовое обозначение) вида условно</w:t>
            </w:r>
          </w:p>
          <w:p w:rsidR="002B2431" w:rsidRDefault="003A5C23">
            <w:pPr>
              <w:ind w:firstLine="0"/>
              <w:jc w:val="center"/>
              <w:rPr>
                <w:b/>
                <w:bCs/>
                <w:sz w:val="20"/>
                <w:szCs w:val="20"/>
              </w:rPr>
            </w:pPr>
            <w:r>
              <w:rPr>
                <w:b/>
                <w:bCs/>
                <w:sz w:val="20"/>
                <w:szCs w:val="20"/>
              </w:rPr>
              <w:t>разрешенного использования земельного</w:t>
            </w:r>
          </w:p>
          <w:p w:rsidR="002B2431" w:rsidRDefault="003A5C23">
            <w:pPr>
              <w:ind w:firstLine="0"/>
              <w:jc w:val="center"/>
              <w:rPr>
                <w:b/>
                <w:bCs/>
                <w:sz w:val="20"/>
                <w:szCs w:val="20"/>
              </w:rPr>
            </w:pPr>
            <w:r>
              <w:rPr>
                <w:b/>
                <w:bCs/>
                <w:sz w:val="20"/>
                <w:szCs w:val="20"/>
              </w:rPr>
              <w:t>участка***</w:t>
            </w:r>
          </w:p>
        </w:tc>
        <w:tc>
          <w:tcPr>
            <w:tcW w:w="6804" w:type="dxa"/>
            <w:gridSpan w:val="4"/>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1620"/>
        </w:trPr>
        <w:tc>
          <w:tcPr>
            <w:tcW w:w="1696" w:type="dxa"/>
            <w:vMerge/>
            <w:tcBorders>
              <w:bottom w:val="single" w:sz="4" w:space="0" w:color="auto"/>
              <w:right w:val="single" w:sz="4" w:space="0" w:color="auto"/>
            </w:tcBorders>
            <w:vAlign w:val="center"/>
          </w:tcPr>
          <w:p w:rsidR="002B2431" w:rsidRDefault="002B2431">
            <w:pPr>
              <w:ind w:firstLine="0"/>
              <w:jc w:val="center"/>
              <w:rPr>
                <w:b/>
                <w:bCs/>
                <w:sz w:val="20"/>
                <w:szCs w:val="20"/>
              </w:rPr>
            </w:pPr>
          </w:p>
        </w:tc>
        <w:tc>
          <w:tcPr>
            <w:tcW w:w="5959" w:type="dxa"/>
            <w:vMerge/>
            <w:tcBorders>
              <w:left w:val="single" w:sz="4" w:space="0" w:color="auto"/>
              <w:bottom w:val="single" w:sz="4" w:space="0" w:color="auto"/>
              <w:right w:val="single" w:sz="4" w:space="0" w:color="auto"/>
            </w:tcBorders>
            <w:vAlign w:val="center"/>
          </w:tcPr>
          <w:p w:rsidR="002B2431" w:rsidRDefault="002B2431">
            <w:pPr>
              <w:ind w:firstLine="0"/>
              <w:jc w:val="center"/>
              <w:rPr>
                <w:b/>
                <w:bCs/>
                <w:sz w:val="20"/>
                <w:szCs w:val="20"/>
              </w:rPr>
            </w:pPr>
          </w:p>
        </w:tc>
        <w:tc>
          <w:tcPr>
            <w:tcW w:w="992" w:type="dxa"/>
            <w:vMerge/>
            <w:tcBorders>
              <w:left w:val="single" w:sz="4" w:space="0" w:color="auto"/>
              <w:bottom w:val="single" w:sz="4" w:space="0" w:color="auto"/>
            </w:tcBorders>
            <w:vAlign w:val="center"/>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w:t>
            </w:r>
            <w:r>
              <w:rPr>
                <w:b/>
                <w:bCs/>
                <w:sz w:val="20"/>
                <w:szCs w:val="20"/>
              </w:rPr>
              <w:lastRenderedPageBreak/>
              <w:t>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lastRenderedPageBreak/>
              <w:t>1</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2</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ind w:left="-108" w:firstLine="0"/>
              <w:jc w:val="center"/>
              <w:rPr>
                <w:sz w:val="20"/>
                <w:szCs w:val="20"/>
              </w:rPr>
            </w:pPr>
            <w:r>
              <w:rPr>
                <w:sz w:val="20"/>
                <w:szCs w:val="20"/>
              </w:rPr>
              <w:t>Складские площадки</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ind w:left="-108" w:firstLine="0"/>
              <w:jc w:val="center"/>
              <w:rPr>
                <w:sz w:val="20"/>
                <w:szCs w:val="20"/>
              </w:rPr>
            </w:pPr>
            <w:r>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992" w:type="dxa"/>
            <w:tcBorders>
              <w:top w:val="single" w:sz="4" w:space="0" w:color="auto"/>
              <w:left w:val="single" w:sz="4" w:space="0" w:color="auto"/>
              <w:bottom w:val="single" w:sz="4" w:space="0" w:color="auto"/>
            </w:tcBorders>
          </w:tcPr>
          <w:p w:rsidR="002B2431" w:rsidRDefault="003A5C23">
            <w:pPr>
              <w:ind w:left="-108" w:firstLine="0"/>
              <w:jc w:val="center"/>
              <w:rPr>
                <w:sz w:val="20"/>
                <w:szCs w:val="20"/>
              </w:rPr>
            </w:pPr>
            <w:r>
              <w:rPr>
                <w:sz w:val="20"/>
                <w:szCs w:val="20"/>
              </w:rPr>
              <w:t>6.9.1</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600</w:t>
            </w:r>
          </w:p>
          <w:p w:rsidR="002B2431" w:rsidRDefault="003A5C23">
            <w:pPr>
              <w:pStyle w:val="affb"/>
              <w:ind w:left="-108"/>
              <w:rPr>
                <w:sz w:val="20"/>
                <w:szCs w:val="20"/>
              </w:rPr>
            </w:pPr>
            <w:r>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108" w:right="-117"/>
              <w:rPr>
                <w:sz w:val="20"/>
                <w:szCs w:val="20"/>
              </w:rPr>
            </w:pPr>
            <w:r>
              <w:rPr>
                <w:sz w:val="20"/>
                <w:szCs w:val="20"/>
              </w:rPr>
              <w:t xml:space="preserve">Максимальная высота строений – 12м </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sz w:val="20"/>
                <w:szCs w:val="20"/>
              </w:rPr>
            </w:pPr>
            <w:r>
              <w:rPr>
                <w:sz w:val="20"/>
                <w:szCs w:val="20"/>
              </w:rPr>
              <w:t>Склад</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sz w:val="20"/>
                <w:szCs w:val="20"/>
              </w:rPr>
            </w:pPr>
            <w:r>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tcBorders>
              <w:top w:val="single" w:sz="4" w:space="0" w:color="auto"/>
              <w:left w:val="single" w:sz="4" w:space="0" w:color="auto"/>
              <w:bottom w:val="single" w:sz="4" w:space="0" w:color="auto"/>
            </w:tcBorders>
          </w:tcPr>
          <w:p w:rsidR="002B2431" w:rsidRDefault="003A5C23">
            <w:pPr>
              <w:ind w:firstLine="0"/>
              <w:jc w:val="center"/>
              <w:rPr>
                <w:sz w:val="20"/>
                <w:szCs w:val="20"/>
              </w:rPr>
            </w:pPr>
            <w:r>
              <w:rPr>
                <w:sz w:val="20"/>
                <w:szCs w:val="20"/>
              </w:rPr>
              <w:t>6.9</w:t>
            </w:r>
          </w:p>
        </w:tc>
        <w:tc>
          <w:tcPr>
            <w:tcW w:w="1418" w:type="dxa"/>
            <w:tcBorders>
              <w:top w:val="single" w:sz="4" w:space="0" w:color="auto"/>
              <w:left w:val="single" w:sz="4" w:space="0" w:color="auto"/>
              <w:bottom w:val="single" w:sz="4" w:space="0" w:color="auto"/>
            </w:tcBorders>
          </w:tcPr>
          <w:p w:rsidR="002B2431" w:rsidRDefault="003A5C23">
            <w:pPr>
              <w:pStyle w:val="affb"/>
              <w:ind w:left="-94"/>
              <w:rPr>
                <w:sz w:val="20"/>
                <w:szCs w:val="20"/>
              </w:rPr>
            </w:pPr>
            <w:r>
              <w:rPr>
                <w:sz w:val="20"/>
                <w:szCs w:val="20"/>
              </w:rPr>
              <w:t>Минимальная площадь – 600</w:t>
            </w:r>
          </w:p>
          <w:p w:rsidR="002B2431" w:rsidRDefault="003A5C23">
            <w:pPr>
              <w:pStyle w:val="affb"/>
              <w:ind w:left="-108"/>
              <w:rPr>
                <w:sz w:val="20"/>
                <w:szCs w:val="20"/>
              </w:rPr>
            </w:pPr>
            <w:r>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pStyle w:val="affb"/>
              <w:ind w:left="-108" w:right="-117"/>
              <w:rPr>
                <w:sz w:val="20"/>
                <w:szCs w:val="20"/>
              </w:rPr>
            </w:pPr>
            <w:r>
              <w:rPr>
                <w:sz w:val="20"/>
                <w:szCs w:val="20"/>
              </w:rPr>
              <w:t xml:space="preserve">Максимальная высота строений – 12м </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bCs/>
                <w:sz w:val="20"/>
                <w:szCs w:val="20"/>
              </w:rPr>
            </w:pPr>
            <w:r>
              <w:rPr>
                <w:bCs/>
                <w:sz w:val="20"/>
                <w:szCs w:val="20"/>
              </w:rPr>
              <w:t>Специальное пользование водными объектами</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Cs/>
                <w:sz w:val="20"/>
                <w:szCs w:val="20"/>
              </w:rPr>
            </w:pPr>
            <w:r>
              <w:rPr>
                <w:bCs/>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Cs/>
                <w:sz w:val="20"/>
                <w:szCs w:val="20"/>
              </w:rPr>
            </w:pPr>
            <w:r>
              <w:rPr>
                <w:bCs/>
                <w:sz w:val="20"/>
                <w:szCs w:val="20"/>
              </w:rPr>
              <w:t>11.2</w:t>
            </w: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Cs/>
                <w:iCs/>
                <w:sz w:val="20"/>
                <w:szCs w:val="20"/>
              </w:rPr>
            </w:pPr>
            <w:r>
              <w:rPr>
                <w:bCs/>
                <w:sz w:val="20"/>
                <w:szCs w:val="20"/>
              </w:rPr>
              <w:t>Не подлежат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bCs/>
                <w:sz w:val="20"/>
                <w:szCs w:val="20"/>
              </w:rPr>
            </w:pPr>
            <w:r>
              <w:rPr>
                <w:bCs/>
                <w:sz w:val="20"/>
                <w:szCs w:val="20"/>
              </w:rPr>
              <w:t>Гидротехнические сооружения</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Cs/>
                <w:sz w:val="20"/>
                <w:szCs w:val="20"/>
              </w:rPr>
            </w:pPr>
            <w:r>
              <w:rPr>
                <w:bCs/>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w:t>
            </w:r>
            <w:proofErr w:type="spellStart"/>
            <w:r>
              <w:rPr>
                <w:bCs/>
                <w:sz w:val="20"/>
                <w:szCs w:val="20"/>
              </w:rPr>
              <w:t>рыбозащитных</w:t>
            </w:r>
            <w:proofErr w:type="spellEnd"/>
            <w:r>
              <w:rPr>
                <w:bCs/>
                <w:sz w:val="20"/>
                <w:szCs w:val="20"/>
              </w:rPr>
              <w:t xml:space="preserve"> и рыбопропускных сооружений, берегозащитных сооружений)</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Cs/>
                <w:sz w:val="20"/>
                <w:szCs w:val="20"/>
              </w:rPr>
            </w:pPr>
            <w:r>
              <w:rPr>
                <w:bCs/>
                <w:sz w:val="20"/>
                <w:szCs w:val="20"/>
              </w:rPr>
              <w:t>11.3</w:t>
            </w: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Cs/>
                <w:sz w:val="20"/>
                <w:szCs w:val="20"/>
              </w:rPr>
            </w:pPr>
            <w:r>
              <w:rPr>
                <w:bCs/>
                <w:sz w:val="20"/>
                <w:szCs w:val="20"/>
              </w:rPr>
              <w:t>Не подлежат установлению</w:t>
            </w:r>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pPr>
            <w:r>
              <w:rPr>
                <w:bCs/>
                <w:sz w:val="20"/>
                <w:szCs w:val="20"/>
              </w:rPr>
              <w:t>Не подлежит установлению</w:t>
            </w:r>
          </w:p>
        </w:tc>
      </w:tr>
      <w:tr w:rsidR="002B2431">
        <w:trPr>
          <w:trHeight w:val="609"/>
        </w:trPr>
        <w:tc>
          <w:tcPr>
            <w:tcW w:w="1696" w:type="dxa"/>
            <w:vMerge w:val="restart"/>
            <w:tcBorders>
              <w:top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Вспомогательные виды разрешенного ис</w:t>
            </w:r>
            <w:r>
              <w:rPr>
                <w:b/>
                <w:bCs/>
                <w:sz w:val="20"/>
                <w:szCs w:val="20"/>
              </w:rPr>
              <w:lastRenderedPageBreak/>
              <w:t>пользования земельного участка*</w:t>
            </w:r>
          </w:p>
        </w:tc>
        <w:tc>
          <w:tcPr>
            <w:tcW w:w="5959" w:type="dxa"/>
            <w:vMerge w:val="restart"/>
            <w:tcBorders>
              <w:top w:val="single" w:sz="4" w:space="0" w:color="auto"/>
              <w:left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lastRenderedPageBreak/>
              <w:t>Описание вспомогательного вида разрешенного использования земельного участка**</w:t>
            </w:r>
          </w:p>
        </w:tc>
        <w:tc>
          <w:tcPr>
            <w:tcW w:w="992" w:type="dxa"/>
            <w:vMerge w:val="restart"/>
            <w:tcBorders>
              <w:top w:val="single" w:sz="4" w:space="0" w:color="auto"/>
              <w:left w:val="single" w:sz="4" w:space="0" w:color="auto"/>
            </w:tcBorders>
            <w:textDirection w:val="btLr"/>
            <w:vAlign w:val="center"/>
          </w:tcPr>
          <w:p w:rsidR="002B2431" w:rsidRDefault="003A5C23">
            <w:pPr>
              <w:ind w:firstLine="0"/>
              <w:jc w:val="center"/>
              <w:rPr>
                <w:b/>
                <w:bCs/>
                <w:sz w:val="20"/>
                <w:szCs w:val="20"/>
              </w:rPr>
            </w:pPr>
            <w:r>
              <w:rPr>
                <w:b/>
                <w:bCs/>
                <w:sz w:val="20"/>
                <w:szCs w:val="20"/>
              </w:rPr>
              <w:t>Код (числовое обозначение) вспомогательного</w:t>
            </w:r>
          </w:p>
          <w:p w:rsidR="002B2431" w:rsidRDefault="003A5C23">
            <w:pPr>
              <w:ind w:firstLine="0"/>
              <w:jc w:val="center"/>
              <w:rPr>
                <w:b/>
                <w:bCs/>
                <w:sz w:val="20"/>
                <w:szCs w:val="20"/>
              </w:rPr>
            </w:pPr>
            <w:r>
              <w:rPr>
                <w:b/>
                <w:bCs/>
                <w:sz w:val="20"/>
                <w:szCs w:val="20"/>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987"/>
        </w:trPr>
        <w:tc>
          <w:tcPr>
            <w:tcW w:w="1696" w:type="dxa"/>
            <w:vMerge/>
            <w:tcBorders>
              <w:bottom w:val="single" w:sz="4" w:space="0" w:color="auto"/>
              <w:right w:val="single" w:sz="4" w:space="0" w:color="auto"/>
            </w:tcBorders>
            <w:vAlign w:val="center"/>
          </w:tcPr>
          <w:p w:rsidR="002B2431" w:rsidRDefault="002B2431">
            <w:pPr>
              <w:ind w:firstLine="0"/>
              <w:jc w:val="center"/>
              <w:rPr>
                <w:b/>
                <w:bCs/>
                <w:sz w:val="20"/>
                <w:szCs w:val="20"/>
              </w:rPr>
            </w:pPr>
          </w:p>
        </w:tc>
        <w:tc>
          <w:tcPr>
            <w:tcW w:w="5959" w:type="dxa"/>
            <w:vMerge/>
            <w:tcBorders>
              <w:left w:val="single" w:sz="4" w:space="0" w:color="auto"/>
              <w:bottom w:val="single" w:sz="4" w:space="0" w:color="auto"/>
              <w:right w:val="single" w:sz="4" w:space="0" w:color="auto"/>
            </w:tcBorders>
            <w:vAlign w:val="center"/>
          </w:tcPr>
          <w:p w:rsidR="002B2431" w:rsidRDefault="002B2431">
            <w:pPr>
              <w:ind w:firstLine="0"/>
              <w:jc w:val="center"/>
              <w:rPr>
                <w:b/>
                <w:bCs/>
                <w:sz w:val="20"/>
                <w:szCs w:val="20"/>
              </w:rPr>
            </w:pPr>
          </w:p>
        </w:tc>
        <w:tc>
          <w:tcPr>
            <w:tcW w:w="992" w:type="dxa"/>
            <w:vMerge/>
            <w:tcBorders>
              <w:left w:val="single" w:sz="4" w:space="0" w:color="auto"/>
              <w:bottom w:val="single" w:sz="4" w:space="0" w:color="auto"/>
            </w:tcBorders>
            <w:vAlign w:val="center"/>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vAlign w:val="center"/>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rHeight w:val="562"/>
        </w:trPr>
        <w:tc>
          <w:tcPr>
            <w:tcW w:w="1696" w:type="dxa"/>
            <w:tcBorders>
              <w:top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1</w:t>
            </w:r>
          </w:p>
        </w:tc>
        <w:tc>
          <w:tcPr>
            <w:tcW w:w="5959" w:type="dxa"/>
            <w:tcBorders>
              <w:top w:val="single" w:sz="4" w:space="0" w:color="auto"/>
              <w:left w:val="single" w:sz="4" w:space="0" w:color="auto"/>
              <w:bottom w:val="single" w:sz="4" w:space="0" w:color="auto"/>
              <w:right w:val="single" w:sz="4" w:space="0" w:color="auto"/>
            </w:tcBorders>
            <w:vAlign w:val="center"/>
          </w:tcPr>
          <w:p w:rsidR="002B2431" w:rsidRDefault="003A5C23">
            <w:pPr>
              <w:ind w:firstLine="0"/>
              <w:jc w:val="center"/>
              <w:rPr>
                <w:b/>
                <w:bCs/>
                <w:sz w:val="20"/>
                <w:szCs w:val="20"/>
              </w:rPr>
            </w:pPr>
            <w:r>
              <w:rPr>
                <w:b/>
                <w:bCs/>
                <w:sz w:val="20"/>
                <w:szCs w:val="20"/>
              </w:rPr>
              <w:t>2</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vAlign w:val="center"/>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Cs/>
                <w:iCs/>
                <w:sz w:val="20"/>
                <w:szCs w:val="20"/>
              </w:rPr>
            </w:pPr>
            <w:r>
              <w:rPr>
                <w:bCs/>
                <w:iCs/>
                <w:sz w:val="20"/>
                <w:szCs w:val="20"/>
              </w:rPr>
              <w:t>3.1</w:t>
            </w:r>
          </w:p>
        </w:tc>
        <w:tc>
          <w:tcPr>
            <w:tcW w:w="6804" w:type="dxa"/>
            <w:gridSpan w:val="4"/>
            <w:vMerge w:val="restart"/>
            <w:tcBorders>
              <w:top w:val="single" w:sz="4" w:space="0" w:color="auto"/>
              <w:left w:val="single" w:sz="4" w:space="0" w:color="auto"/>
            </w:tcBorders>
            <w:vAlign w:val="center"/>
          </w:tcPr>
          <w:p w:rsidR="002B2431" w:rsidRDefault="003A5C23">
            <w:pPr>
              <w:ind w:firstLine="0"/>
              <w:jc w:val="center"/>
              <w:rPr>
                <w:bCs/>
                <w:iCs/>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696" w:type="dxa"/>
            <w:tcBorders>
              <w:top w:val="single" w:sz="4" w:space="0" w:color="auto"/>
              <w:bottom w:val="single" w:sz="4" w:space="0" w:color="auto"/>
              <w:right w:val="single" w:sz="4" w:space="0" w:color="auto"/>
            </w:tcBorders>
          </w:tcPr>
          <w:p w:rsidR="002B2431" w:rsidRDefault="003A5C23">
            <w:pPr>
              <w:pStyle w:val="ConsPlusNormal"/>
              <w:ind w:firstLine="34"/>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5959" w:type="dxa"/>
            <w:tcBorders>
              <w:top w:val="single" w:sz="4" w:space="0" w:color="auto"/>
              <w:left w:val="single" w:sz="4" w:space="0" w:color="auto"/>
              <w:bottom w:val="single" w:sz="4" w:space="0" w:color="auto"/>
              <w:right w:val="single" w:sz="4" w:space="0" w:color="auto"/>
            </w:tcBorders>
          </w:tcPr>
          <w:p w:rsidR="002B2431" w:rsidRDefault="003A5C23">
            <w:pPr>
              <w:pStyle w:val="ConsPlusNormal"/>
              <w:ind w:firstLine="34"/>
              <w:jc w:val="both"/>
              <w:rPr>
                <w:rFonts w:ascii="Times New Roman" w:hAnsi="Times New Roman" w:cs="Times New Roman"/>
                <w:sz w:val="20"/>
                <w:szCs w:val="20"/>
              </w:rPr>
            </w:pPr>
            <w:r>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rFonts w:ascii="Times New Roman" w:hAnsi="Times New Roman" w:cs="Times New Roman"/>
                  <w:sz w:val="20"/>
                  <w:szCs w:val="20"/>
                </w:rPr>
                <w:t>кодами 3.0</w:t>
              </w:r>
            </w:hyperlink>
            <w:r>
              <w:rPr>
                <w:rFonts w:ascii="Times New Roman" w:hAnsi="Times New Roman" w:cs="Times New Roman"/>
                <w:sz w:val="20"/>
                <w:szCs w:val="20"/>
              </w:rPr>
              <w:t xml:space="preserve">, </w:t>
            </w:r>
            <w:hyperlink w:anchor="Par333" w:tooltip="4.0" w:history="1">
              <w:r>
                <w:rPr>
                  <w:rFonts w:ascii="Times New Roman" w:hAnsi="Times New Roman" w:cs="Times New Roman"/>
                  <w:sz w:val="20"/>
                  <w:szCs w:val="20"/>
                </w:rPr>
                <w:t>4.0</w:t>
              </w:r>
            </w:hyperlink>
            <w:r>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992" w:type="dxa"/>
            <w:tcBorders>
              <w:top w:val="single" w:sz="4" w:space="0" w:color="auto"/>
              <w:left w:val="single" w:sz="4" w:space="0" w:color="auto"/>
              <w:bottom w:val="single" w:sz="4" w:space="0" w:color="auto"/>
            </w:tcBorders>
            <w:vAlign w:val="center"/>
          </w:tcPr>
          <w:p w:rsidR="002B2431" w:rsidRDefault="003A5C23">
            <w:pPr>
              <w:ind w:firstLine="0"/>
              <w:jc w:val="center"/>
              <w:rPr>
                <w:bCs/>
                <w:iCs/>
                <w:sz w:val="20"/>
                <w:szCs w:val="20"/>
              </w:rPr>
            </w:pPr>
            <w:r>
              <w:rPr>
                <w:bCs/>
                <w:iCs/>
                <w:sz w:val="20"/>
                <w:szCs w:val="20"/>
              </w:rPr>
              <w:t>4.9</w:t>
            </w:r>
          </w:p>
        </w:tc>
        <w:tc>
          <w:tcPr>
            <w:tcW w:w="6804" w:type="dxa"/>
            <w:gridSpan w:val="4"/>
            <w:vMerge/>
            <w:tcBorders>
              <w:left w:val="single" w:sz="4" w:space="0" w:color="auto"/>
              <w:bottom w:val="single" w:sz="4" w:space="0" w:color="auto"/>
            </w:tcBorders>
            <w:vAlign w:val="center"/>
          </w:tcPr>
          <w:p w:rsidR="002B2431" w:rsidRDefault="002B2431">
            <w:pPr>
              <w:ind w:firstLine="0"/>
              <w:jc w:val="center"/>
              <w:rPr>
                <w:bCs/>
                <w:iCs/>
                <w:sz w:val="20"/>
                <w:szCs w:val="20"/>
              </w:rPr>
            </w:pPr>
          </w:p>
        </w:tc>
      </w:tr>
    </w:tbl>
    <w:p w:rsidR="002B2431" w:rsidRDefault="003A5C23">
      <w:r>
        <w:t>* в скобках указаны равнозначные наименования видов разрешенного использования;</w:t>
      </w:r>
    </w:p>
    <w:p w:rsidR="002B2431" w:rsidRDefault="003A5C23">
      <w: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r>
        <w:t>*** текстовое наименование ВРИ и его код (числовое обозначение) являются равнозначными.</w:t>
      </w:r>
    </w:p>
    <w:p w:rsidR="002B2431" w:rsidRDefault="003A5C23">
      <w: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2B2431" w:rsidRDefault="002B2431"/>
    <w:p w:rsidR="002B2431" w:rsidRDefault="003A5C23">
      <w:r>
        <w:lastRenderedPageBreak/>
        <w:t>Требования к противопожарным расстояниям между зданиями, сооружениями и строениями определяются согласно Статьи 69 «Противопожарные расстояния между зданиями, сооружениями и лесничествами (лесопарками)» Федерального закона N 117-ФЗ</w:t>
      </w:r>
    </w:p>
    <w:p w:rsidR="002B2431" w:rsidRDefault="003A5C23">
      <w:pPr>
        <w:pStyle w:val="3"/>
        <w:spacing w:before="240"/>
      </w:pPr>
      <w:bookmarkStart w:id="188" w:name="_Toc426622153"/>
      <w:bookmarkStart w:id="189" w:name="_Toc135404235"/>
      <w:r>
        <w:t>Статья 24.4</w:t>
      </w:r>
      <w:r>
        <w:tab/>
        <w:t>Градостроительные регламенты. Зоны сельскохозяйственного использования.</w:t>
      </w:r>
      <w:bookmarkEnd w:id="188"/>
      <w:bookmarkEnd w:id="189"/>
    </w:p>
    <w:p w:rsidR="002B2431" w:rsidRDefault="003A5C23">
      <w:pPr>
        <w:spacing w:before="240"/>
        <w:ind w:firstLine="851"/>
        <w:rPr>
          <w:b/>
          <w:u w:val="single"/>
        </w:rPr>
      </w:pPr>
      <w:r>
        <w:rPr>
          <w:b/>
          <w:u w:val="single"/>
        </w:rPr>
        <w:t>СХ - Производственная зона сельскохозяйственных предприятий</w:t>
      </w:r>
    </w:p>
    <w:p w:rsidR="002B2431" w:rsidRDefault="003A5C23">
      <w:pPr>
        <w:ind w:firstLine="851"/>
        <w:rPr>
          <w:szCs w:val="28"/>
        </w:rPr>
      </w:pPr>
      <w:r>
        <w:rPr>
          <w:szCs w:val="28"/>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2B2431">
        <w:trPr>
          <w:trHeight w:val="589"/>
        </w:trPr>
        <w:tc>
          <w:tcPr>
            <w:tcW w:w="1696" w:type="dxa"/>
            <w:vMerge w:val="restart"/>
            <w:tcBorders>
              <w:top w:val="single" w:sz="4" w:space="0" w:color="auto"/>
              <w:right w:val="single" w:sz="4" w:space="0" w:color="auto"/>
            </w:tcBorders>
          </w:tcPr>
          <w:p w:rsidR="002B2431" w:rsidRDefault="003A5C23">
            <w:pPr>
              <w:pStyle w:val="affb"/>
              <w:ind w:left="-108" w:right="-108"/>
              <w:rPr>
                <w:b/>
                <w:sz w:val="20"/>
                <w:szCs w:val="20"/>
              </w:rPr>
            </w:pPr>
            <w:r>
              <w:rPr>
                <w:b/>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pStyle w:val="affb"/>
              <w:ind w:left="-108" w:right="-117"/>
              <w:rPr>
                <w:b/>
                <w:sz w:val="20"/>
                <w:szCs w:val="20"/>
              </w:rPr>
            </w:pPr>
            <w:r>
              <w:rPr>
                <w:b/>
                <w:sz w:val="20"/>
                <w:szCs w:val="20"/>
              </w:rPr>
              <w:t xml:space="preserve">Код (числовое обозначение) вида </w:t>
            </w:r>
          </w:p>
          <w:p w:rsidR="002B2431" w:rsidRDefault="003A5C23">
            <w:pPr>
              <w:pStyle w:val="affb"/>
              <w:ind w:left="-108" w:right="-117"/>
              <w:rPr>
                <w:b/>
                <w:sz w:val="20"/>
                <w:szCs w:val="20"/>
              </w:rPr>
            </w:pPr>
            <w:r>
              <w:rPr>
                <w:b/>
                <w:sz w:val="20"/>
                <w:szCs w:val="20"/>
              </w:rPr>
              <w:t>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825"/>
        </w:trPr>
        <w:tc>
          <w:tcPr>
            <w:tcW w:w="1696"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с кодами 1.8 - 1.11, 1.15, 1.19, 1.20</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1.7</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 xml:space="preserve">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w:t>
            </w:r>
            <w:r>
              <w:rPr>
                <w:sz w:val="20"/>
                <w:szCs w:val="20"/>
              </w:rPr>
              <w:lastRenderedPageBreak/>
              <w:t>строений и сооружений, предназначенных для хранения сельскохозяйственных орудий труда и выращенной сельскохозяйственной продукции</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lastRenderedPageBreak/>
              <w:t>13.1</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100</w:t>
            </w:r>
          </w:p>
          <w:p w:rsidR="002B2431" w:rsidRDefault="003A5C23">
            <w:pPr>
              <w:pStyle w:val="formattext"/>
              <w:spacing w:before="0" w:beforeAutospacing="0" w:after="0" w:afterAutospacing="0"/>
              <w:ind w:left="-108" w:right="-117"/>
              <w:jc w:val="center"/>
              <w:rPr>
                <w:sz w:val="20"/>
                <w:szCs w:val="20"/>
              </w:rPr>
            </w:pPr>
            <w:r>
              <w:rPr>
                <w:sz w:val="20"/>
                <w:szCs w:val="20"/>
              </w:rPr>
              <w:t xml:space="preserve">Максимальная </w:t>
            </w:r>
            <w:r>
              <w:rPr>
                <w:sz w:val="20"/>
                <w:szCs w:val="20"/>
              </w:rPr>
              <w:lastRenderedPageBreak/>
              <w:t>площадь – 2000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Максимальное количество этажей -3</w:t>
            </w:r>
          </w:p>
          <w:p w:rsidR="002B2431" w:rsidRDefault="003A5C23">
            <w:pPr>
              <w:pStyle w:val="formattext"/>
              <w:spacing w:before="0" w:beforeAutospacing="0" w:after="0" w:afterAutospacing="0"/>
              <w:ind w:left="-108" w:right="-117"/>
              <w:jc w:val="center"/>
              <w:rPr>
                <w:sz w:val="20"/>
                <w:szCs w:val="20"/>
              </w:rPr>
            </w:pPr>
            <w:r>
              <w:rPr>
                <w:sz w:val="20"/>
                <w:szCs w:val="20"/>
              </w:rPr>
              <w:lastRenderedPageBreak/>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lastRenderedPageBreak/>
              <w:t>3 м</w:t>
            </w: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40</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13.2</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100</w:t>
            </w:r>
          </w:p>
          <w:p w:rsidR="002B2431" w:rsidRDefault="003A5C23">
            <w:pPr>
              <w:pStyle w:val="formattext"/>
              <w:spacing w:before="0" w:beforeAutospacing="0" w:after="0" w:afterAutospacing="0"/>
              <w:ind w:left="-108" w:right="-117"/>
              <w:jc w:val="center"/>
              <w:rPr>
                <w:sz w:val="20"/>
                <w:szCs w:val="20"/>
              </w:rPr>
            </w:pPr>
            <w:r>
              <w:rPr>
                <w:sz w:val="20"/>
                <w:szCs w:val="20"/>
              </w:rPr>
              <w:t>Максимальная площадь – 2000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Максимальное количество этажей -3</w:t>
            </w:r>
          </w:p>
          <w:p w:rsidR="002B2431" w:rsidRDefault="003A5C23">
            <w:pPr>
              <w:pStyle w:val="formattext"/>
              <w:spacing w:before="0" w:beforeAutospacing="0" w:after="0" w:afterAutospacing="0"/>
              <w:ind w:left="-108" w:right="-117"/>
              <w:jc w:val="center"/>
              <w:rPr>
                <w:sz w:val="20"/>
                <w:szCs w:val="20"/>
              </w:rPr>
            </w:pPr>
            <w:r>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3 м</w:t>
            </w:r>
          </w:p>
        </w:tc>
        <w:tc>
          <w:tcPr>
            <w:tcW w:w="1705"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ind w:left="-108" w:right="-117"/>
              <w:jc w:val="center"/>
              <w:rPr>
                <w:sz w:val="20"/>
                <w:szCs w:val="20"/>
              </w:rPr>
            </w:pPr>
            <w:r>
              <w:rPr>
                <w:sz w:val="20"/>
                <w:szCs w:val="20"/>
              </w:rPr>
              <w:t>40</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Хранение и переработка</w:t>
            </w:r>
          </w:p>
          <w:p w:rsidR="002B2431" w:rsidRDefault="003A5C23">
            <w:pPr>
              <w:pStyle w:val="affa"/>
              <w:ind w:left="-108" w:right="-108"/>
              <w:jc w:val="left"/>
              <w:rPr>
                <w:sz w:val="20"/>
                <w:szCs w:val="20"/>
              </w:rPr>
            </w:pPr>
            <w:r>
              <w:rPr>
                <w:sz w:val="20"/>
                <w:szCs w:val="20"/>
              </w:rPr>
              <w:t>сельскохозяйственной</w:t>
            </w:r>
          </w:p>
          <w:p w:rsidR="002B2431" w:rsidRDefault="003A5C23">
            <w:pPr>
              <w:pStyle w:val="affa"/>
              <w:ind w:left="-108" w:right="-108"/>
              <w:jc w:val="left"/>
              <w:rPr>
                <w:sz w:val="20"/>
                <w:szCs w:val="20"/>
              </w:rPr>
            </w:pPr>
            <w:r>
              <w:rPr>
                <w:sz w:val="20"/>
                <w:szCs w:val="20"/>
              </w:rPr>
              <w:t>продукции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1.15</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Максимальное количество этажей -3</w:t>
            </w:r>
          </w:p>
          <w:p w:rsidR="002B2431" w:rsidRDefault="003A5C23">
            <w:pPr>
              <w:ind w:left="-108" w:right="-117" w:firstLine="0"/>
              <w:jc w:val="center"/>
              <w:rPr>
                <w:sz w:val="20"/>
                <w:szCs w:val="20"/>
              </w:rPr>
            </w:pPr>
            <w:r>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Обеспечение</w:t>
            </w:r>
          </w:p>
          <w:p w:rsidR="002B2431" w:rsidRDefault="003A5C23">
            <w:pPr>
              <w:pStyle w:val="affa"/>
              <w:ind w:left="-108" w:right="-108"/>
              <w:jc w:val="left"/>
              <w:rPr>
                <w:sz w:val="20"/>
                <w:szCs w:val="20"/>
              </w:rPr>
            </w:pPr>
            <w:r>
              <w:rPr>
                <w:sz w:val="20"/>
                <w:szCs w:val="20"/>
              </w:rPr>
              <w:t>сельскохозяйственного</w:t>
            </w:r>
          </w:p>
          <w:p w:rsidR="002B2431" w:rsidRDefault="003A5C23">
            <w:pPr>
              <w:pStyle w:val="affa"/>
              <w:ind w:left="-108" w:right="-108"/>
              <w:jc w:val="left"/>
              <w:rPr>
                <w:sz w:val="20"/>
                <w:szCs w:val="20"/>
              </w:rPr>
            </w:pPr>
            <w:r>
              <w:rPr>
                <w:sz w:val="20"/>
                <w:szCs w:val="20"/>
              </w:rPr>
              <w:t>производства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1.18</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Максимальное количество этажей -3</w:t>
            </w:r>
          </w:p>
          <w:p w:rsidR="002B2431" w:rsidRDefault="003A5C23">
            <w:pPr>
              <w:ind w:left="-108" w:right="-117" w:firstLine="0"/>
              <w:jc w:val="center"/>
              <w:rPr>
                <w:sz w:val="20"/>
                <w:szCs w:val="20"/>
              </w:rPr>
            </w:pPr>
            <w:r>
              <w:rPr>
                <w:sz w:val="20"/>
                <w:szCs w:val="20"/>
              </w:rPr>
              <w:t>Максимальная высота строений – 15м.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Пчеловодство</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1.12</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Рыбоводство</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1.13</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1.14</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1000</w:t>
            </w:r>
          </w:p>
          <w:p w:rsidR="002B2431" w:rsidRDefault="003A5C23">
            <w:pPr>
              <w:ind w:left="-108" w:right="-117" w:firstLine="0"/>
              <w:jc w:val="center"/>
              <w:rPr>
                <w:sz w:val="20"/>
                <w:szCs w:val="20"/>
              </w:rPr>
            </w:pPr>
            <w:r>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rPr>
          <w:trHeight w:val="1197"/>
        </w:trPr>
        <w:tc>
          <w:tcPr>
            <w:tcW w:w="1696" w:type="dxa"/>
            <w:tcBorders>
              <w:top w:val="single" w:sz="4" w:space="0" w:color="auto"/>
              <w:bottom w:val="single" w:sz="4" w:space="0" w:color="auto"/>
              <w:right w:val="single" w:sz="4" w:space="0" w:color="auto"/>
            </w:tcBorders>
          </w:tcPr>
          <w:p w:rsidR="002B2431" w:rsidRDefault="003A5C23">
            <w:pPr>
              <w:pStyle w:val="affa"/>
              <w:ind w:left="-108" w:right="-108"/>
              <w:jc w:val="left"/>
              <w:rPr>
                <w:sz w:val="20"/>
                <w:szCs w:val="20"/>
              </w:rPr>
            </w:pPr>
            <w:r>
              <w:rPr>
                <w:sz w:val="20"/>
                <w:szCs w:val="20"/>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1.17</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1000</w:t>
            </w:r>
          </w:p>
          <w:p w:rsidR="002B2431" w:rsidRDefault="003A5C23">
            <w:pPr>
              <w:ind w:left="-108" w:right="-117" w:firstLine="0"/>
              <w:jc w:val="center"/>
              <w:rPr>
                <w:sz w:val="20"/>
                <w:szCs w:val="20"/>
              </w:rPr>
            </w:pPr>
            <w:r>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spacing w:before="100" w:beforeAutospacing="1" w:after="100" w:afterAutospacing="1"/>
              <w:ind w:left="-108" w:right="-108" w:firstLine="0"/>
              <w:rPr>
                <w:sz w:val="20"/>
                <w:szCs w:val="20"/>
              </w:rPr>
            </w:pPr>
            <w:r>
              <w:rPr>
                <w:sz w:val="20"/>
                <w:szCs w:val="20"/>
              </w:rPr>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spacing w:before="100" w:beforeAutospacing="1" w:after="100" w:afterAutospacing="1"/>
              <w:ind w:left="-108" w:right="-108" w:firstLine="0"/>
              <w:rPr>
                <w:sz w:val="20"/>
                <w:szCs w:val="20"/>
              </w:rPr>
            </w:pPr>
            <w:r>
              <w:rPr>
                <w:sz w:val="20"/>
                <w:szCs w:val="20"/>
              </w:rPr>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tcBorders>
          </w:tcPr>
          <w:p w:rsidR="002B2431" w:rsidRDefault="003A5C23">
            <w:pPr>
              <w:spacing w:before="100" w:beforeAutospacing="1" w:after="100" w:afterAutospacing="1"/>
              <w:ind w:firstLine="0"/>
              <w:jc w:val="center"/>
              <w:rPr>
                <w:sz w:val="20"/>
                <w:szCs w:val="20"/>
              </w:rPr>
            </w:pPr>
            <w:r>
              <w:rPr>
                <w:sz w:val="20"/>
                <w:szCs w:val="20"/>
              </w:rPr>
              <w:t>1.16</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400</w:t>
            </w:r>
          </w:p>
          <w:p w:rsidR="002B2431" w:rsidRDefault="003A5C23">
            <w:pPr>
              <w:ind w:left="-108" w:right="-117" w:firstLine="0"/>
              <w:jc w:val="center"/>
              <w:rPr>
                <w:sz w:val="20"/>
                <w:szCs w:val="20"/>
              </w:rPr>
            </w:pPr>
            <w:r>
              <w:rPr>
                <w:sz w:val="20"/>
                <w:szCs w:val="20"/>
              </w:rPr>
              <w:t>Максимальная площадь – 500000</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30</w:t>
            </w:r>
          </w:p>
        </w:tc>
      </w:tr>
      <w:tr w:rsidR="002B2431">
        <w:tc>
          <w:tcPr>
            <w:tcW w:w="1696" w:type="dxa"/>
            <w:tcBorders>
              <w:top w:val="single" w:sz="4" w:space="0" w:color="auto"/>
              <w:bottom w:val="single" w:sz="4" w:space="0" w:color="auto"/>
              <w:right w:val="single" w:sz="4" w:space="0" w:color="auto"/>
            </w:tcBorders>
          </w:tcPr>
          <w:p w:rsidR="002B2431" w:rsidRDefault="003A5C23">
            <w:pPr>
              <w:pStyle w:val="ConsPlusNormal"/>
              <w:rPr>
                <w:rFonts w:ascii="Times New Roman" w:hAnsi="Times New Roman" w:cs="Times New Roman"/>
                <w:sz w:val="20"/>
                <w:szCs w:val="20"/>
              </w:rPr>
            </w:pPr>
            <w:r>
              <w:rPr>
                <w:rFonts w:ascii="Times New Roman" w:hAnsi="Times New Roman" w:cs="Times New Roman"/>
                <w:sz w:val="20"/>
                <w:szCs w:val="20"/>
              </w:rPr>
              <w:t>Сенокошение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ConsPlusNormal"/>
              <w:rPr>
                <w:rFonts w:ascii="Times New Roman" w:hAnsi="Times New Roman" w:cs="Times New Roman"/>
                <w:sz w:val="20"/>
                <w:szCs w:val="20"/>
              </w:rPr>
            </w:pPr>
            <w:r>
              <w:rPr>
                <w:rFonts w:ascii="Times New Roman" w:hAnsi="Times New Roman" w:cs="Times New Roman"/>
                <w:sz w:val="20"/>
                <w:szCs w:val="20"/>
              </w:rPr>
              <w:t>Кошение трав, сбор и заготовка сена</w:t>
            </w:r>
          </w:p>
        </w:tc>
        <w:tc>
          <w:tcPr>
            <w:tcW w:w="864" w:type="dxa"/>
            <w:tcBorders>
              <w:top w:val="single" w:sz="4" w:space="0" w:color="auto"/>
              <w:left w:val="single" w:sz="4" w:space="0" w:color="auto"/>
              <w:bottom w:val="single" w:sz="4" w:space="0" w:color="auto"/>
            </w:tcBorders>
          </w:tcPr>
          <w:p w:rsidR="002B2431" w:rsidRDefault="003A5C23">
            <w:pPr>
              <w:spacing w:before="100" w:beforeAutospacing="1" w:after="100" w:afterAutospacing="1"/>
              <w:ind w:firstLine="0"/>
              <w:jc w:val="center"/>
              <w:rPr>
                <w:sz w:val="20"/>
                <w:szCs w:val="20"/>
              </w:rPr>
            </w:pPr>
            <w:r>
              <w:rPr>
                <w:sz w:val="20"/>
                <w:szCs w:val="20"/>
              </w:rPr>
              <w:t>1.19</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ConsPlusNormal"/>
              <w:rPr>
                <w:rFonts w:ascii="Times New Roman" w:hAnsi="Times New Roman" w:cs="Times New Roman"/>
                <w:sz w:val="20"/>
                <w:szCs w:val="20"/>
              </w:rPr>
            </w:pPr>
            <w:r>
              <w:rPr>
                <w:rFonts w:ascii="Times New Roman" w:hAnsi="Times New Roman" w:cs="Times New Roman"/>
                <w:sz w:val="20"/>
                <w:szCs w:val="20"/>
              </w:rPr>
              <w:t>Выпас сельскохозяйственных животных</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ConsPlusNormal"/>
              <w:rPr>
                <w:rFonts w:ascii="Times New Roman" w:hAnsi="Times New Roman" w:cs="Times New Roman"/>
                <w:sz w:val="20"/>
                <w:szCs w:val="20"/>
              </w:rPr>
            </w:pPr>
            <w:r>
              <w:rPr>
                <w:rFonts w:ascii="Times New Roman" w:hAnsi="Times New Roman" w:cs="Times New Roman"/>
                <w:sz w:val="20"/>
                <w:szCs w:val="20"/>
              </w:rPr>
              <w:t>Выпас сельскохозяйственных животных</w:t>
            </w:r>
          </w:p>
        </w:tc>
        <w:tc>
          <w:tcPr>
            <w:tcW w:w="864" w:type="dxa"/>
            <w:tcBorders>
              <w:top w:val="single" w:sz="4" w:space="0" w:color="auto"/>
              <w:left w:val="single" w:sz="4" w:space="0" w:color="auto"/>
              <w:bottom w:val="single" w:sz="4" w:space="0" w:color="auto"/>
            </w:tcBorders>
          </w:tcPr>
          <w:p w:rsidR="002B2431" w:rsidRDefault="003A5C23">
            <w:pPr>
              <w:pStyle w:val="ConsPlusNormal"/>
              <w:jc w:val="center"/>
              <w:rPr>
                <w:rFonts w:ascii="Times New Roman" w:hAnsi="Times New Roman" w:cs="Times New Roman"/>
                <w:sz w:val="20"/>
                <w:szCs w:val="20"/>
              </w:rPr>
            </w:pPr>
            <w:r>
              <w:rPr>
                <w:rFonts w:ascii="Times New Roman" w:hAnsi="Times New Roman" w:cs="Times New Roman"/>
                <w:sz w:val="20"/>
                <w:szCs w:val="20"/>
              </w:rPr>
              <w:t>1.20</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3.3</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Минимальная площадь – 500</w:t>
            </w:r>
          </w:p>
          <w:p w:rsidR="002B2431" w:rsidRDefault="003A5C23">
            <w:pPr>
              <w:ind w:left="-108" w:right="-117"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108" w:right="-117" w:firstLine="0"/>
              <w:jc w:val="center"/>
              <w:rPr>
                <w:sz w:val="20"/>
                <w:szCs w:val="20"/>
              </w:rPr>
            </w:pPr>
            <w:r>
              <w:rPr>
                <w:sz w:val="20"/>
                <w:szCs w:val="20"/>
              </w:rPr>
              <w:t>Максимальное количество этажей -3</w:t>
            </w:r>
          </w:p>
          <w:p w:rsidR="002B2431" w:rsidRDefault="003A5C23">
            <w:pPr>
              <w:ind w:left="-108" w:right="-117" w:firstLine="0"/>
              <w:jc w:val="center"/>
              <w:rPr>
                <w:bCs/>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600</w:t>
            </w:r>
          </w:p>
          <w:p w:rsidR="002B2431" w:rsidRDefault="003A5C23">
            <w:pPr>
              <w:ind w:firstLine="0"/>
              <w:jc w:val="center"/>
              <w:rPr>
                <w:bCs/>
                <w:sz w:val="20"/>
                <w:szCs w:val="20"/>
              </w:rPr>
            </w:pPr>
            <w:r>
              <w:rPr>
                <w:bCs/>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Максимальное количество этажей - 4</w:t>
            </w:r>
          </w:p>
          <w:p w:rsidR="002B2431" w:rsidRDefault="002B2431">
            <w:pPr>
              <w:ind w:firstLine="0"/>
              <w:jc w:val="center"/>
              <w:rPr>
                <w:bCs/>
                <w:sz w:val="20"/>
                <w:szCs w:val="20"/>
              </w:rPr>
            </w:pP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Магазины</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4.4</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widowControl w:val="0"/>
              <w:ind w:left="-94" w:right="-117" w:firstLine="0"/>
              <w:jc w:val="center"/>
              <w:rPr>
                <w:sz w:val="20"/>
                <w:szCs w:val="20"/>
              </w:rPr>
            </w:pPr>
            <w:r>
              <w:rPr>
                <w:sz w:val="20"/>
                <w:szCs w:val="20"/>
              </w:rPr>
              <w:t>Максимальное количество этажей -3</w:t>
            </w:r>
          </w:p>
          <w:p w:rsidR="002B2431" w:rsidRDefault="003A5C23">
            <w:pPr>
              <w:ind w:firstLine="0"/>
              <w:jc w:val="center"/>
              <w:rPr>
                <w:bCs/>
                <w:sz w:val="20"/>
                <w:szCs w:val="20"/>
              </w:rPr>
            </w:pPr>
            <w:r>
              <w:rPr>
                <w:sz w:val="20"/>
                <w:szCs w:val="20"/>
              </w:rPr>
              <w:t>Максимальная высота строе</w:t>
            </w:r>
            <w:r>
              <w:rPr>
                <w:sz w:val="20"/>
                <w:szCs w:val="20"/>
              </w:rPr>
              <w:lastRenderedPageBreak/>
              <w:t>ний – 12м</w:t>
            </w:r>
            <w:r>
              <w:rPr>
                <w:bCs/>
                <w:sz w:val="20"/>
                <w:szCs w:val="20"/>
              </w:rPr>
              <w:t xml:space="preserve"> </w:t>
            </w:r>
          </w:p>
        </w:tc>
        <w:tc>
          <w:tcPr>
            <w:tcW w:w="2122"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lastRenderedPageBreak/>
              <w:t>1 м</w:t>
            </w:r>
          </w:p>
        </w:tc>
        <w:tc>
          <w:tcPr>
            <w:tcW w:w="1705" w:type="dxa"/>
            <w:tcBorders>
              <w:top w:val="single" w:sz="4" w:space="0" w:color="auto"/>
              <w:left w:val="single" w:sz="4" w:space="0" w:color="auto"/>
              <w:bottom w:val="single" w:sz="4" w:space="0" w:color="auto"/>
            </w:tcBorders>
          </w:tcPr>
          <w:p w:rsidR="002B2431" w:rsidRDefault="003A5C23">
            <w:pPr>
              <w:rPr>
                <w:sz w:val="20"/>
                <w:szCs w:val="20"/>
              </w:rPr>
            </w:pPr>
            <w:r>
              <w:rPr>
                <w:bCs/>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Pr>
                  <w:rStyle w:val="aff"/>
                  <w:bCs/>
                  <w:color w:val="auto"/>
                  <w:sz w:val="20"/>
                  <w:szCs w:val="20"/>
                </w:rPr>
                <w:t>кодами 12.0.1</w:t>
              </w:r>
            </w:hyperlink>
            <w:r>
              <w:rPr>
                <w:bCs/>
                <w:sz w:val="20"/>
                <w:szCs w:val="20"/>
              </w:rPr>
              <w:t xml:space="preserve"> - </w:t>
            </w:r>
            <w:hyperlink w:anchor="Par668" w:tooltip="12.0.2" w:history="1">
              <w:r>
                <w:rPr>
                  <w:rStyle w:val="aff"/>
                  <w:bCs/>
                  <w:color w:val="auto"/>
                  <w:sz w:val="20"/>
                  <w:szCs w:val="20"/>
                </w:rPr>
                <w:t>12.0.2</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12.0</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i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i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bCs/>
                <w:i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bCs/>
                <w:iCs/>
                <w:sz w:val="20"/>
                <w:szCs w:val="20"/>
              </w:rPr>
            </w:pPr>
            <w:r>
              <w:rPr>
                <w:bCs/>
                <w:sz w:val="20"/>
                <w:szCs w:val="20"/>
              </w:rPr>
              <w:t>Не подлежит установлению</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Отдых (рекреация)</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rPr>
                <w:sz w:val="20"/>
                <w:szCs w:val="20"/>
              </w:rPr>
            </w:pPr>
            <w:r>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5.0</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Минимальная площадь – 500</w:t>
            </w:r>
          </w:p>
          <w:p w:rsidR="002B2431" w:rsidRDefault="003A5C23">
            <w:pPr>
              <w:ind w:left="-108" w:right="-117" w:firstLine="0"/>
              <w:jc w:val="center"/>
              <w:rPr>
                <w:bCs/>
                <w:sz w:val="20"/>
                <w:szCs w:val="20"/>
              </w:rPr>
            </w:pPr>
            <w:r>
              <w:rPr>
                <w:bCs/>
                <w:sz w:val="20"/>
                <w:szCs w:val="20"/>
              </w:rPr>
              <w:t>Максимальная площадь – 100000</w:t>
            </w:r>
          </w:p>
        </w:tc>
        <w:tc>
          <w:tcPr>
            <w:tcW w:w="1559" w:type="dxa"/>
            <w:tcBorders>
              <w:top w:val="single" w:sz="4" w:space="0" w:color="auto"/>
              <w:left w:val="single" w:sz="4" w:space="0" w:color="auto"/>
              <w:bottom w:val="single" w:sz="4" w:space="0" w:color="auto"/>
            </w:tcBorders>
          </w:tcPr>
          <w:p w:rsidR="002B2431" w:rsidRDefault="003A5C23">
            <w:pPr>
              <w:widowControl w:val="0"/>
              <w:ind w:left="-108" w:right="-117" w:firstLine="0"/>
              <w:jc w:val="center"/>
              <w:rPr>
                <w:sz w:val="20"/>
                <w:szCs w:val="20"/>
              </w:rPr>
            </w:pPr>
            <w:r>
              <w:rPr>
                <w:sz w:val="20"/>
                <w:szCs w:val="20"/>
              </w:rPr>
              <w:t>Максимальное количество этажей -3</w:t>
            </w:r>
          </w:p>
          <w:p w:rsidR="002B2431" w:rsidRDefault="003A5C23">
            <w:pPr>
              <w:ind w:left="-108" w:right="-117" w:firstLine="0"/>
              <w:jc w:val="center"/>
              <w:rPr>
                <w:bCs/>
                <w:sz w:val="20"/>
                <w:szCs w:val="20"/>
              </w:rPr>
            </w:pPr>
            <w:r>
              <w:rPr>
                <w:sz w:val="20"/>
                <w:szCs w:val="20"/>
              </w:rPr>
              <w:t>Максимальная высота строений – 12м</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3 м</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80</w:t>
            </w:r>
          </w:p>
        </w:tc>
      </w:tr>
      <w:tr w:rsidR="002B2431">
        <w:trPr>
          <w:trHeight w:val="915"/>
        </w:trPr>
        <w:tc>
          <w:tcPr>
            <w:tcW w:w="1696" w:type="dxa"/>
            <w:vMerge w:val="restart"/>
            <w:tcBorders>
              <w:top w:val="single" w:sz="4" w:space="0" w:color="auto"/>
              <w:right w:val="single" w:sz="4" w:space="0" w:color="auto"/>
            </w:tcBorders>
          </w:tcPr>
          <w:p w:rsidR="002B2431" w:rsidRDefault="003A5C23">
            <w:pPr>
              <w:pStyle w:val="affb"/>
              <w:ind w:left="-108" w:right="-108"/>
              <w:rPr>
                <w:b/>
                <w:sz w:val="20"/>
                <w:szCs w:val="20"/>
              </w:rPr>
            </w:pPr>
            <w:r>
              <w:rPr>
                <w:sz w:val="20"/>
                <w:szCs w:val="20"/>
              </w:rPr>
              <w:br w:type="page" w:clear="all"/>
            </w:r>
            <w:r>
              <w:rPr>
                <w:b/>
                <w:sz w:val="20"/>
                <w:szCs w:val="20"/>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 xml:space="preserve">Описание условно разрешенного вида использования земельного участка** </w:t>
            </w:r>
          </w:p>
        </w:tc>
        <w:tc>
          <w:tcPr>
            <w:tcW w:w="864" w:type="dxa"/>
            <w:vMerge w:val="restart"/>
            <w:tcBorders>
              <w:top w:val="single" w:sz="4" w:space="0" w:color="auto"/>
              <w:left w:val="single" w:sz="4" w:space="0" w:color="auto"/>
            </w:tcBorders>
            <w:textDirection w:val="btLr"/>
          </w:tcPr>
          <w:p w:rsidR="002B2431" w:rsidRDefault="003A5C23">
            <w:pPr>
              <w:pStyle w:val="affb"/>
              <w:ind w:left="-108" w:right="-117"/>
              <w:rPr>
                <w:b/>
                <w:sz w:val="20"/>
                <w:szCs w:val="20"/>
              </w:rPr>
            </w:pPr>
            <w:r>
              <w:rPr>
                <w:b/>
                <w:sz w:val="20"/>
                <w:szCs w:val="20"/>
              </w:rPr>
              <w:t xml:space="preserve">Код (числовое обозначение) вида условно </w:t>
            </w:r>
          </w:p>
          <w:p w:rsidR="002B2431" w:rsidRDefault="003A5C23">
            <w:pPr>
              <w:pStyle w:val="affb"/>
              <w:ind w:left="-108" w:right="-117"/>
              <w:rPr>
                <w:b/>
                <w:sz w:val="20"/>
                <w:szCs w:val="20"/>
              </w:rPr>
            </w:pPr>
            <w:r>
              <w:rPr>
                <w:b/>
                <w:sz w:val="20"/>
                <w:szCs w:val="20"/>
              </w:rPr>
              <w:t xml:space="preserve">разрешенного использования земельного </w:t>
            </w:r>
          </w:p>
          <w:p w:rsidR="002B2431" w:rsidRDefault="003A5C23">
            <w:pPr>
              <w:pStyle w:val="affb"/>
              <w:ind w:left="-108" w:right="-117"/>
              <w:rPr>
                <w:b/>
                <w:sz w:val="20"/>
                <w:szCs w:val="20"/>
              </w:rPr>
            </w:pPr>
            <w:r>
              <w:rPr>
                <w:b/>
                <w:sz w:val="20"/>
                <w:szCs w:val="20"/>
              </w:rPr>
              <w:t>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1620"/>
        </w:trPr>
        <w:tc>
          <w:tcPr>
            <w:tcW w:w="1696"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3.10</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Минимальная площадь – 600</w:t>
            </w:r>
          </w:p>
          <w:p w:rsidR="002B2431" w:rsidRDefault="003A5C23">
            <w:pPr>
              <w:pStyle w:val="affb"/>
              <w:ind w:left="-108" w:right="-117"/>
              <w:rPr>
                <w:sz w:val="20"/>
                <w:szCs w:val="20"/>
              </w:rPr>
            </w:pPr>
            <w:r>
              <w:rPr>
                <w:sz w:val="20"/>
                <w:szCs w:val="20"/>
              </w:rPr>
              <w:t>Максимальная площадь – 20000</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 м</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80</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7.2</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w:t>
            </w:r>
            <w:r>
              <w:rPr>
                <w:sz w:val="20"/>
                <w:szCs w:val="20"/>
              </w:rPr>
              <w:lastRenderedPageBreak/>
              <w:t>ние</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lastRenderedPageBreak/>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r>
      <w:tr w:rsidR="002B2431">
        <w:tc>
          <w:tcPr>
            <w:tcW w:w="1696" w:type="dxa"/>
            <w:tcBorders>
              <w:top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formattext"/>
              <w:spacing w:before="0" w:beforeAutospacing="0" w:after="0" w:afterAutospacing="0"/>
              <w:ind w:left="-108" w:right="-108"/>
              <w:rPr>
                <w:sz w:val="20"/>
                <w:szCs w:val="20"/>
              </w:rPr>
            </w:pPr>
            <w:r>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2B2431" w:rsidRDefault="003A5C23">
            <w:pPr>
              <w:pStyle w:val="formattext"/>
              <w:spacing w:before="0" w:beforeAutospacing="0" w:after="0" w:afterAutospacing="0"/>
              <w:jc w:val="center"/>
              <w:rPr>
                <w:sz w:val="20"/>
                <w:szCs w:val="20"/>
              </w:rPr>
            </w:pPr>
            <w:r>
              <w:rPr>
                <w:sz w:val="20"/>
                <w:szCs w:val="20"/>
              </w:rPr>
              <w:t>7.5</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не регламентировано, определяется заданием на проектирование</w:t>
            </w:r>
          </w:p>
        </w:tc>
      </w:tr>
      <w:tr w:rsidR="002B2431">
        <w:trPr>
          <w:trHeight w:val="609"/>
        </w:trPr>
        <w:tc>
          <w:tcPr>
            <w:tcW w:w="1696" w:type="dxa"/>
            <w:vMerge w:val="restart"/>
            <w:tcBorders>
              <w:top w:val="single" w:sz="4" w:space="0" w:color="auto"/>
              <w:right w:val="single" w:sz="4" w:space="0" w:color="auto"/>
            </w:tcBorders>
          </w:tcPr>
          <w:p w:rsidR="002B2431" w:rsidRDefault="003A5C23">
            <w:pPr>
              <w:pStyle w:val="affb"/>
              <w:ind w:left="-108" w:right="-108"/>
              <w:rPr>
                <w:b/>
                <w:sz w:val="20"/>
                <w:szCs w:val="20"/>
              </w:rPr>
            </w:pPr>
            <w:r>
              <w:rPr>
                <w:b/>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pStyle w:val="affb"/>
              <w:ind w:left="-108" w:right="-108"/>
              <w:rPr>
                <w:b/>
                <w:sz w:val="20"/>
                <w:szCs w:val="20"/>
              </w:rPr>
            </w:pPr>
            <w:r>
              <w:rPr>
                <w:b/>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pStyle w:val="affb"/>
              <w:ind w:left="-108" w:right="-117"/>
              <w:rPr>
                <w:b/>
                <w:sz w:val="20"/>
                <w:szCs w:val="20"/>
              </w:rPr>
            </w:pPr>
            <w:r>
              <w:rPr>
                <w:b/>
                <w:sz w:val="20"/>
                <w:szCs w:val="20"/>
              </w:rPr>
              <w:t xml:space="preserve">Код (числовое обозначение) </w:t>
            </w:r>
          </w:p>
          <w:p w:rsidR="002B2431" w:rsidRDefault="003A5C23">
            <w:pPr>
              <w:pStyle w:val="affb"/>
              <w:ind w:left="-108" w:right="-117"/>
              <w:rPr>
                <w:b/>
                <w:sz w:val="20"/>
                <w:szCs w:val="20"/>
              </w:rPr>
            </w:pPr>
            <w:r>
              <w:rPr>
                <w:b/>
                <w:sz w:val="20"/>
                <w:szCs w:val="20"/>
              </w:rPr>
              <w:t xml:space="preserve">вспомогательного вида разрешенного </w:t>
            </w:r>
          </w:p>
          <w:p w:rsidR="002B2431" w:rsidRDefault="003A5C23">
            <w:pPr>
              <w:pStyle w:val="affb"/>
              <w:ind w:left="-108" w:right="-117"/>
              <w:rPr>
                <w:b/>
                <w:sz w:val="20"/>
                <w:szCs w:val="20"/>
              </w:rPr>
            </w:pPr>
            <w:r>
              <w:rPr>
                <w:b/>
                <w:sz w:val="20"/>
                <w:szCs w:val="20"/>
              </w:rPr>
              <w:t>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987"/>
        </w:trPr>
        <w:tc>
          <w:tcPr>
            <w:tcW w:w="1696" w:type="dxa"/>
            <w:vMerge/>
            <w:tcBorders>
              <w:bottom w:val="single" w:sz="4" w:space="0" w:color="auto"/>
              <w:right w:val="single" w:sz="4" w:space="0" w:color="auto"/>
            </w:tcBorders>
          </w:tcPr>
          <w:p w:rsidR="002B2431" w:rsidRDefault="002B2431">
            <w:pPr>
              <w:pStyle w:val="affb"/>
              <w:ind w:left="-108" w:right="-108"/>
              <w:rPr>
                <w:b/>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pStyle w:val="affb"/>
              <w:ind w:left="-108" w:right="-108"/>
              <w:rPr>
                <w:b/>
                <w:sz w:val="20"/>
                <w:szCs w:val="20"/>
              </w:rPr>
            </w:pPr>
          </w:p>
        </w:tc>
        <w:tc>
          <w:tcPr>
            <w:tcW w:w="864" w:type="dxa"/>
            <w:vMerge/>
            <w:tcBorders>
              <w:left w:val="single" w:sz="4" w:space="0" w:color="auto"/>
              <w:bottom w:val="single" w:sz="4" w:space="0" w:color="auto"/>
            </w:tcBorders>
          </w:tcPr>
          <w:p w:rsidR="002B2431" w:rsidRDefault="002B2431">
            <w:pPr>
              <w:pStyle w:val="affb"/>
              <w:ind w:left="-108" w:right="-117"/>
              <w:rPr>
                <w:b/>
                <w:sz w:val="20"/>
                <w:szCs w:val="20"/>
              </w:rPr>
            </w:pP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Предельные (минимальные и (или) максимальные) размеры земельных участков,</w:t>
            </w:r>
            <w:r>
              <w:rPr>
                <w:sz w:val="20"/>
                <w:szCs w:val="20"/>
              </w:rPr>
              <w:t xml:space="preserve"> </w:t>
            </w:r>
            <w:r>
              <w:rPr>
                <w:b/>
                <w:sz w:val="20"/>
                <w:szCs w:val="20"/>
              </w:rPr>
              <w:tab/>
            </w:r>
            <w:proofErr w:type="spellStart"/>
            <w:r>
              <w:rPr>
                <w:b/>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pStyle w:val="affb"/>
              <w:ind w:left="-108" w:right="-117"/>
              <w:rPr>
                <w:b/>
                <w:sz w:val="20"/>
                <w:szCs w:val="20"/>
              </w:rPr>
            </w:pPr>
            <w:r>
              <w:rPr>
                <w:b/>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b"/>
              <w:ind w:left="-108" w:right="-108"/>
              <w:rPr>
                <w:b/>
                <w:sz w:val="20"/>
                <w:szCs w:val="20"/>
              </w:rPr>
            </w:pPr>
            <w:r>
              <w:rPr>
                <w:b/>
                <w:sz w:val="20"/>
                <w:szCs w:val="20"/>
              </w:rPr>
              <w:t>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3</w:t>
            </w:r>
          </w:p>
        </w:tc>
        <w:tc>
          <w:tcPr>
            <w:tcW w:w="1418"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4</w:t>
            </w:r>
          </w:p>
        </w:tc>
        <w:tc>
          <w:tcPr>
            <w:tcW w:w="1559"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5</w:t>
            </w:r>
          </w:p>
        </w:tc>
        <w:tc>
          <w:tcPr>
            <w:tcW w:w="2122"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6</w:t>
            </w:r>
          </w:p>
        </w:tc>
        <w:tc>
          <w:tcPr>
            <w:tcW w:w="1705" w:type="dxa"/>
            <w:tcBorders>
              <w:top w:val="single" w:sz="4" w:space="0" w:color="auto"/>
              <w:left w:val="single" w:sz="4" w:space="0" w:color="auto"/>
              <w:bottom w:val="single" w:sz="4" w:space="0" w:color="auto"/>
            </w:tcBorders>
          </w:tcPr>
          <w:p w:rsidR="002B2431" w:rsidRDefault="003A5C23">
            <w:pPr>
              <w:pStyle w:val="affb"/>
              <w:ind w:left="-108" w:right="-117"/>
              <w:rPr>
                <w:b/>
                <w:sz w:val="20"/>
                <w:szCs w:val="20"/>
              </w:rPr>
            </w:pPr>
            <w:r>
              <w:rPr>
                <w:b/>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3.1</w:t>
            </w:r>
          </w:p>
        </w:tc>
        <w:tc>
          <w:tcPr>
            <w:tcW w:w="6804" w:type="dxa"/>
            <w:gridSpan w:val="4"/>
            <w:vMerge w:val="restart"/>
            <w:tcBorders>
              <w:top w:val="single" w:sz="4" w:space="0" w:color="auto"/>
              <w:left w:val="single" w:sz="4" w:space="0" w:color="auto"/>
            </w:tcBorders>
          </w:tcPr>
          <w:p w:rsidR="002B2431" w:rsidRDefault="003A5C23">
            <w:pPr>
              <w:pStyle w:val="affb"/>
              <w:ind w:left="-108" w:right="-117"/>
              <w:rPr>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696" w:type="dxa"/>
            <w:tcBorders>
              <w:top w:val="single" w:sz="4" w:space="0" w:color="auto"/>
              <w:bottom w:val="single" w:sz="4" w:space="0" w:color="auto"/>
              <w:right w:val="single" w:sz="4" w:space="0" w:color="auto"/>
            </w:tcBorders>
          </w:tcPr>
          <w:p w:rsidR="002B2431" w:rsidRDefault="003A5C23">
            <w:pPr>
              <w:pStyle w:val="ConsPlusNormal"/>
              <w:ind w:firstLine="34"/>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ConsPlusNormal"/>
              <w:ind w:firstLine="34"/>
              <w:jc w:val="both"/>
              <w:rPr>
                <w:rFonts w:ascii="Times New Roman" w:hAnsi="Times New Roman" w:cs="Times New Roman"/>
                <w:sz w:val="20"/>
                <w:szCs w:val="20"/>
              </w:rPr>
            </w:pPr>
            <w:r>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rFonts w:ascii="Times New Roman" w:hAnsi="Times New Roman" w:cs="Times New Roman"/>
                  <w:sz w:val="20"/>
                  <w:szCs w:val="20"/>
                </w:rPr>
                <w:t>кодами 3.0</w:t>
              </w:r>
            </w:hyperlink>
            <w:r>
              <w:rPr>
                <w:rFonts w:ascii="Times New Roman" w:hAnsi="Times New Roman" w:cs="Times New Roman"/>
                <w:sz w:val="20"/>
                <w:szCs w:val="20"/>
              </w:rPr>
              <w:t xml:space="preserve">, </w:t>
            </w:r>
            <w:hyperlink w:anchor="Par333" w:tooltip="4.0" w:history="1">
              <w:r>
                <w:rPr>
                  <w:rFonts w:ascii="Times New Roman" w:hAnsi="Times New Roman" w:cs="Times New Roman"/>
                  <w:sz w:val="20"/>
                  <w:szCs w:val="20"/>
                </w:rPr>
                <w:t>4.0</w:t>
              </w:r>
            </w:hyperlink>
            <w:r>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4.9</w:t>
            </w:r>
          </w:p>
        </w:tc>
        <w:tc>
          <w:tcPr>
            <w:tcW w:w="6804" w:type="dxa"/>
            <w:gridSpan w:val="4"/>
            <w:vMerge/>
            <w:tcBorders>
              <w:left w:val="single" w:sz="4" w:space="0" w:color="auto"/>
              <w:bottom w:val="single" w:sz="4" w:space="0" w:color="auto"/>
            </w:tcBorders>
          </w:tcPr>
          <w:p w:rsidR="002B2431" w:rsidRDefault="002B2431">
            <w:pPr>
              <w:pStyle w:val="affb"/>
              <w:ind w:left="-108" w:right="-117"/>
              <w:rPr>
                <w:sz w:val="20"/>
                <w:szCs w:val="20"/>
              </w:rPr>
            </w:pPr>
          </w:p>
        </w:tc>
      </w:tr>
    </w:tbl>
    <w:p w:rsidR="002B2431" w:rsidRDefault="003A5C23">
      <w:pPr>
        <w:pStyle w:val="aff7"/>
        <w:spacing w:after="0" w:line="240" w:lineRule="auto"/>
        <w:ind w:left="0" w:firstLine="851"/>
        <w:contextualSpacing w:val="0"/>
        <w:jc w:val="both"/>
        <w:rPr>
          <w:rFonts w:ascii="Times New Roman" w:hAnsi="Times New Roman"/>
          <w:sz w:val="24"/>
          <w:szCs w:val="24"/>
        </w:rPr>
      </w:pPr>
      <w:r>
        <w:rPr>
          <w:rFonts w:ascii="Times New Roman" w:hAnsi="Times New Roman"/>
          <w:b/>
          <w:i/>
          <w:sz w:val="24"/>
          <w:szCs w:val="24"/>
        </w:rPr>
        <w:t>*</w:t>
      </w:r>
      <w:r>
        <w:rPr>
          <w:rFonts w:ascii="Times New Roman" w:hAnsi="Times New Roman"/>
          <w:sz w:val="24"/>
          <w:szCs w:val="24"/>
        </w:rPr>
        <w:t xml:space="preserve"> в скобках указаны равнозначные наименования видов разрешенного использования;</w:t>
      </w:r>
    </w:p>
    <w:p w:rsidR="002B2431" w:rsidRDefault="003A5C23">
      <w:pPr>
        <w:shd w:val="clear" w:color="auto" w:fill="FFFFFF"/>
        <w:ind w:firstLine="851"/>
        <w:rPr>
          <w:szCs w:val="28"/>
        </w:rPr>
      </w:pPr>
      <w:r>
        <w:rPr>
          <w:b/>
        </w:rPr>
        <w:t xml:space="preserve">** </w:t>
      </w:r>
      <w: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w:t>
      </w:r>
      <w:r>
        <w:rPr>
          <w:szCs w:val="28"/>
        </w:rPr>
        <w:t xml:space="preserve">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pPr>
        <w:spacing w:before="240"/>
        <w:ind w:firstLine="851"/>
        <w:rPr>
          <w:szCs w:val="28"/>
        </w:rPr>
      </w:pPr>
      <w:r>
        <w:rPr>
          <w:b/>
          <w:szCs w:val="28"/>
        </w:rPr>
        <w:t xml:space="preserve">*** </w:t>
      </w:r>
      <w:r>
        <w:rPr>
          <w:szCs w:val="28"/>
        </w:rPr>
        <w:t>текстовое наименование ВРИ и его код (числовое обозначение) являются равнозначными.</w:t>
      </w:r>
    </w:p>
    <w:p w:rsidR="002B2431" w:rsidRDefault="002B2431">
      <w:pPr>
        <w:pStyle w:val="3"/>
      </w:pPr>
      <w:bookmarkStart w:id="190" w:name="_Toc135404236"/>
    </w:p>
    <w:p w:rsidR="002B2431" w:rsidRDefault="002B2431">
      <w:pPr>
        <w:pStyle w:val="3"/>
      </w:pPr>
    </w:p>
    <w:p w:rsidR="002B2431" w:rsidRDefault="002B2431">
      <w:pPr>
        <w:pStyle w:val="3"/>
      </w:pPr>
    </w:p>
    <w:p w:rsidR="002B2431" w:rsidRDefault="003A5C23">
      <w:pPr>
        <w:pStyle w:val="3"/>
      </w:pPr>
      <w:r>
        <w:t>Статья 24.5 Градостроительные регламенты. Зоны специального назначения</w:t>
      </w:r>
      <w:bookmarkEnd w:id="190"/>
      <w:r>
        <w:t xml:space="preserve"> </w:t>
      </w:r>
    </w:p>
    <w:p w:rsidR="002B2431" w:rsidRDefault="002B2431">
      <w:pPr>
        <w:jc w:val="left"/>
        <w:rPr>
          <w:b/>
          <w:bCs/>
          <w:color w:val="8496B0"/>
        </w:rPr>
      </w:pPr>
    </w:p>
    <w:p w:rsidR="002B2431" w:rsidRDefault="003A5C23">
      <w:pPr>
        <w:rPr>
          <w:b/>
          <w:u w:val="single"/>
        </w:rPr>
      </w:pPr>
      <w:bookmarkStart w:id="191" w:name="_Toc99956892"/>
      <w:bookmarkStart w:id="192" w:name="_Toc104893777"/>
      <w:r>
        <w:rPr>
          <w:b/>
          <w:u w:val="single"/>
        </w:rPr>
        <w:t xml:space="preserve">СН 1 </w:t>
      </w:r>
      <w:bookmarkEnd w:id="191"/>
      <w:r>
        <w:rPr>
          <w:b/>
          <w:u w:val="single"/>
        </w:rPr>
        <w:t>Зона кладбищ</w:t>
      </w:r>
      <w:bookmarkEnd w:id="192"/>
    </w:p>
    <w:p w:rsidR="002B2431" w:rsidRDefault="003A5C23">
      <w: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2B2431">
        <w:trPr>
          <w:trHeight w:val="589"/>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ind w:firstLine="0"/>
              <w:jc w:val="center"/>
              <w:rPr>
                <w:b/>
                <w:bCs/>
                <w:sz w:val="20"/>
                <w:szCs w:val="20"/>
              </w:rPr>
            </w:pPr>
            <w:r>
              <w:rPr>
                <w:b/>
                <w:bCs/>
                <w:sz w:val="20"/>
                <w:szCs w:val="20"/>
              </w:rPr>
              <w:t>Код (числовое обозначение) вида разрешенного</w:t>
            </w:r>
          </w:p>
          <w:p w:rsidR="002B2431" w:rsidRDefault="003A5C23">
            <w:pPr>
              <w:ind w:firstLine="0"/>
              <w:jc w:val="center"/>
              <w:rPr>
                <w:b/>
                <w:bCs/>
                <w:sz w:val="20"/>
                <w:szCs w:val="20"/>
              </w:rPr>
            </w:pPr>
            <w:r>
              <w:rPr>
                <w:b/>
                <w:bCs/>
                <w:sz w:val="20"/>
                <w:szCs w:val="20"/>
              </w:rPr>
              <w:t xml:space="preserve">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825"/>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7</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bookmarkStart w:id="193" w:name="sub_10121"/>
            <w:r>
              <w:rPr>
                <w:bCs/>
                <w:sz w:val="20"/>
                <w:szCs w:val="20"/>
              </w:rPr>
              <w:t>Ритуальная деятельность</w:t>
            </w:r>
            <w:bookmarkEnd w:id="193"/>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Размещение кладбищ, крематориев и мест захоронения;</w:t>
            </w:r>
          </w:p>
          <w:p w:rsidR="002B2431" w:rsidRDefault="003A5C23">
            <w:pPr>
              <w:ind w:firstLine="0"/>
              <w:jc w:val="center"/>
              <w:rPr>
                <w:bCs/>
                <w:sz w:val="20"/>
                <w:szCs w:val="20"/>
              </w:rPr>
            </w:pPr>
            <w:r>
              <w:rPr>
                <w:bCs/>
                <w:sz w:val="20"/>
                <w:szCs w:val="20"/>
              </w:rPr>
              <w:t>размещение соответствующих культовых сооружений;</w:t>
            </w:r>
          </w:p>
          <w:p w:rsidR="002B2431" w:rsidRDefault="003A5C23">
            <w:pPr>
              <w:ind w:firstLine="0"/>
              <w:jc w:val="center"/>
              <w:rPr>
                <w:bCs/>
                <w:sz w:val="20"/>
                <w:szCs w:val="20"/>
              </w:rPr>
            </w:pPr>
            <w:r>
              <w:rPr>
                <w:bCs/>
                <w:sz w:val="20"/>
                <w:szCs w:val="20"/>
              </w:rPr>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12.1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rPr>
          <w:tblHeader/>
        </w:trPr>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864" w:type="dxa"/>
            <w:tcBorders>
              <w:top w:val="single" w:sz="4" w:space="0" w:color="auto"/>
              <w:left w:val="single" w:sz="4" w:space="0" w:color="auto"/>
              <w:bottom w:val="single" w:sz="4" w:space="0" w:color="auto"/>
            </w:tcBorders>
          </w:tcPr>
          <w:p w:rsidR="002B2431" w:rsidRDefault="003A5C23">
            <w:pPr>
              <w:pStyle w:val="affb"/>
              <w:ind w:left="-108" w:right="-117"/>
              <w:rPr>
                <w:sz w:val="20"/>
                <w:szCs w:val="20"/>
              </w:rPr>
            </w:pPr>
            <w:r>
              <w:rPr>
                <w:sz w:val="20"/>
                <w:szCs w:val="20"/>
              </w:rPr>
              <w:t>3.7</w:t>
            </w:r>
          </w:p>
        </w:tc>
        <w:tc>
          <w:tcPr>
            <w:tcW w:w="1418"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1559" w:type="dxa"/>
            <w:tcBorders>
              <w:top w:val="single" w:sz="4" w:space="0" w:color="auto"/>
              <w:left w:val="single" w:sz="4" w:space="0" w:color="auto"/>
              <w:bottom w:val="single" w:sz="4" w:space="0" w:color="auto"/>
            </w:tcBorders>
          </w:tcPr>
          <w:p w:rsidR="002B2431" w:rsidRDefault="003A5C23">
            <w:pPr>
              <w:ind w:left="-108" w:right="-117"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left="-108" w:right="-117" w:firstLine="0"/>
              <w:jc w:val="center"/>
              <w:rPr>
                <w:sz w:val="20"/>
                <w:szCs w:val="20"/>
              </w:rPr>
            </w:pPr>
            <w:r>
              <w:rPr>
                <w:bCs/>
                <w:sz w:val="20"/>
                <w:szCs w:val="20"/>
              </w:rPr>
              <w:t>Не подлежит установлению</w:t>
            </w:r>
          </w:p>
        </w:tc>
      </w:tr>
      <w:tr w:rsidR="002B2431">
        <w:trPr>
          <w:trHeight w:val="915"/>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условно разрешенного вида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ind w:firstLine="0"/>
              <w:jc w:val="center"/>
              <w:rPr>
                <w:b/>
                <w:bCs/>
                <w:sz w:val="20"/>
                <w:szCs w:val="20"/>
              </w:rPr>
            </w:pPr>
            <w:r>
              <w:rPr>
                <w:b/>
                <w:bCs/>
                <w:sz w:val="20"/>
                <w:szCs w:val="20"/>
              </w:rPr>
              <w:t xml:space="preserve">Код (числовое обозначение) вида условно </w:t>
            </w:r>
          </w:p>
          <w:p w:rsidR="002B2431" w:rsidRDefault="003A5C23">
            <w:pPr>
              <w:ind w:firstLine="0"/>
              <w:jc w:val="center"/>
              <w:rPr>
                <w:b/>
                <w:bCs/>
                <w:sz w:val="20"/>
                <w:szCs w:val="20"/>
              </w:rPr>
            </w:pPr>
            <w:r>
              <w:rPr>
                <w:b/>
                <w:bCs/>
                <w:sz w:val="20"/>
                <w:szCs w:val="20"/>
              </w:rPr>
              <w:t xml:space="preserve">разрешенного использования земельного </w:t>
            </w:r>
          </w:p>
          <w:p w:rsidR="002B2431" w:rsidRDefault="003A5C23">
            <w:pPr>
              <w:ind w:firstLine="0"/>
              <w:jc w:val="center"/>
              <w:rPr>
                <w:b/>
                <w:bCs/>
                <w:sz w:val="20"/>
                <w:szCs w:val="20"/>
              </w:rPr>
            </w:pPr>
            <w:r>
              <w:rPr>
                <w:b/>
                <w:bCs/>
                <w:sz w:val="20"/>
                <w:szCs w:val="20"/>
              </w:rPr>
              <w:t>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1620"/>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Cs/>
                <w:sz w:val="20"/>
                <w:szCs w:val="20"/>
              </w:rPr>
            </w:pPr>
            <w:r>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Pr>
                  <w:rStyle w:val="aff"/>
                  <w:bCs/>
                  <w:color w:val="auto"/>
                  <w:sz w:val="20"/>
                  <w:szCs w:val="20"/>
                </w:rPr>
                <w:t>кодами 3.1.1</w:t>
              </w:r>
            </w:hyperlink>
            <w:r>
              <w:rPr>
                <w:bCs/>
                <w:sz w:val="20"/>
                <w:szCs w:val="20"/>
              </w:rPr>
              <w:t xml:space="preserve"> - </w:t>
            </w:r>
            <w:hyperlink w:anchor="Par202" w:tooltip="3.1.2" w:history="1">
              <w:r>
                <w:rPr>
                  <w:rStyle w:val="aff"/>
                  <w:bCs/>
                  <w:color w:val="auto"/>
                  <w:sz w:val="20"/>
                  <w:szCs w:val="20"/>
                </w:rPr>
                <w:t>3.1.2</w:t>
              </w:r>
            </w:hyperlink>
          </w:p>
        </w:tc>
        <w:tc>
          <w:tcPr>
            <w:tcW w:w="864"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3.1</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t>Максимальная площадь – 5000</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Cs/>
                <w:sz w:val="20"/>
                <w:szCs w:val="20"/>
              </w:rPr>
            </w:pPr>
            <w:r>
              <w:rPr>
                <w:bCs/>
                <w:sz w:val="20"/>
                <w:szCs w:val="20"/>
              </w:rPr>
              <w:t>Не подлежит установлению</w:t>
            </w:r>
          </w:p>
        </w:tc>
      </w:tr>
      <w:tr w:rsidR="002B2431">
        <w:trPr>
          <w:trHeight w:val="609"/>
        </w:trPr>
        <w:tc>
          <w:tcPr>
            <w:tcW w:w="1696" w:type="dxa"/>
            <w:vMerge w:val="restart"/>
            <w:tcBorders>
              <w:top w:val="single" w:sz="4" w:space="0" w:color="auto"/>
              <w:right w:val="single" w:sz="4" w:space="0" w:color="auto"/>
            </w:tcBorders>
          </w:tcPr>
          <w:p w:rsidR="002B2431" w:rsidRDefault="003A5C23">
            <w:pPr>
              <w:ind w:firstLine="0"/>
              <w:jc w:val="center"/>
              <w:rPr>
                <w:b/>
                <w:bCs/>
                <w:sz w:val="20"/>
                <w:szCs w:val="20"/>
              </w:rPr>
            </w:pPr>
            <w:r>
              <w:rPr>
                <w:b/>
                <w:bCs/>
                <w:sz w:val="20"/>
                <w:szCs w:val="20"/>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2B2431" w:rsidRDefault="003A5C23">
            <w:pPr>
              <w:ind w:firstLine="0"/>
              <w:jc w:val="center"/>
              <w:rPr>
                <w:b/>
                <w:bCs/>
                <w:sz w:val="20"/>
                <w:szCs w:val="20"/>
              </w:rPr>
            </w:pPr>
            <w:r>
              <w:rPr>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2B2431" w:rsidRDefault="003A5C23">
            <w:pPr>
              <w:ind w:firstLine="0"/>
              <w:jc w:val="center"/>
              <w:rPr>
                <w:b/>
                <w:bCs/>
                <w:sz w:val="20"/>
                <w:szCs w:val="20"/>
              </w:rPr>
            </w:pPr>
            <w:r>
              <w:rPr>
                <w:b/>
                <w:bCs/>
                <w:sz w:val="20"/>
                <w:szCs w:val="20"/>
              </w:rPr>
              <w:t xml:space="preserve">Код (числовое обозначение) вспомогательного </w:t>
            </w:r>
          </w:p>
          <w:p w:rsidR="002B2431" w:rsidRDefault="003A5C23">
            <w:pPr>
              <w:ind w:firstLine="0"/>
              <w:jc w:val="center"/>
              <w:rPr>
                <w:b/>
                <w:bCs/>
                <w:sz w:val="20"/>
                <w:szCs w:val="20"/>
              </w:rPr>
            </w:pPr>
            <w:r>
              <w:rPr>
                <w:b/>
                <w:bCs/>
                <w:sz w:val="20"/>
                <w:szCs w:val="20"/>
              </w:rPr>
              <w:t>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987"/>
        </w:trPr>
        <w:tc>
          <w:tcPr>
            <w:tcW w:w="1696" w:type="dxa"/>
            <w:vMerge/>
            <w:tcBorders>
              <w:bottom w:val="single" w:sz="4" w:space="0" w:color="auto"/>
              <w:right w:val="single" w:sz="4" w:space="0" w:color="auto"/>
            </w:tcBorders>
          </w:tcPr>
          <w:p w:rsidR="002B2431" w:rsidRDefault="002B2431">
            <w:pPr>
              <w:ind w:firstLine="0"/>
              <w:jc w:val="center"/>
              <w:rPr>
                <w:b/>
                <w:bCs/>
                <w:sz w:val="20"/>
                <w:szCs w:val="20"/>
              </w:rPr>
            </w:pPr>
          </w:p>
        </w:tc>
        <w:tc>
          <w:tcPr>
            <w:tcW w:w="6087" w:type="dxa"/>
            <w:vMerge/>
            <w:tcBorders>
              <w:left w:val="single" w:sz="4" w:space="0" w:color="auto"/>
              <w:bottom w:val="single" w:sz="4" w:space="0" w:color="auto"/>
              <w:right w:val="single" w:sz="4" w:space="0" w:color="auto"/>
            </w:tcBorders>
          </w:tcPr>
          <w:p w:rsidR="002B2431" w:rsidRDefault="002B2431">
            <w:pPr>
              <w:ind w:firstLine="0"/>
              <w:jc w:val="center"/>
              <w:rPr>
                <w:b/>
                <w:bCs/>
                <w:sz w:val="20"/>
                <w:szCs w:val="20"/>
              </w:rPr>
            </w:pPr>
          </w:p>
        </w:tc>
        <w:tc>
          <w:tcPr>
            <w:tcW w:w="864" w:type="dxa"/>
            <w:vMerge/>
            <w:tcBorders>
              <w:left w:val="single" w:sz="4" w:space="0" w:color="auto"/>
              <w:bottom w:val="single" w:sz="4" w:space="0" w:color="auto"/>
            </w:tcBorders>
          </w:tcPr>
          <w:p w:rsidR="002B2431" w:rsidRDefault="002B2431">
            <w:pPr>
              <w:ind w:firstLine="0"/>
              <w:jc w:val="center"/>
              <w:rPr>
                <w:b/>
                <w:bCs/>
                <w:sz w:val="20"/>
                <w:szCs w:val="20"/>
              </w:rPr>
            </w:pP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w:t>
            </w:r>
            <w:r>
              <w:rPr>
                <w:b/>
                <w:bCs/>
                <w:sz w:val="20"/>
                <w:szCs w:val="20"/>
              </w:rPr>
              <w:lastRenderedPageBreak/>
              <w:t>рая может быть застроена, ко всей площади земельного участка, %</w:t>
            </w:r>
          </w:p>
        </w:tc>
      </w:tr>
      <w:tr w:rsidR="002B2431">
        <w:tc>
          <w:tcPr>
            <w:tcW w:w="1696" w:type="dxa"/>
            <w:tcBorders>
              <w:top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ind w:firstLine="0"/>
              <w:jc w:val="center"/>
              <w:rPr>
                <w:b/>
                <w:bCs/>
                <w:sz w:val="20"/>
                <w:szCs w:val="20"/>
              </w:rPr>
            </w:pPr>
            <w:r>
              <w:rPr>
                <w:b/>
                <w:bCs/>
                <w:sz w:val="20"/>
                <w:szCs w:val="20"/>
              </w:rPr>
              <w:t>2</w:t>
            </w:r>
          </w:p>
        </w:tc>
        <w:tc>
          <w:tcPr>
            <w:tcW w:w="864"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auto"/>
              <w:left w:val="single" w:sz="4" w:space="0" w:color="auto"/>
              <w:bottom w:val="single" w:sz="4" w:space="0" w:color="auto"/>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3.1</w:t>
            </w:r>
          </w:p>
        </w:tc>
        <w:tc>
          <w:tcPr>
            <w:tcW w:w="6804" w:type="dxa"/>
            <w:gridSpan w:val="4"/>
            <w:vMerge w:val="restart"/>
            <w:tcBorders>
              <w:top w:val="single" w:sz="4" w:space="0" w:color="auto"/>
              <w:left w:val="single" w:sz="4" w:space="0" w:color="auto"/>
            </w:tcBorders>
          </w:tcPr>
          <w:p w:rsidR="002B2431" w:rsidRDefault="003A5C23">
            <w:pPr>
              <w:ind w:firstLine="0"/>
              <w:jc w:val="center"/>
              <w:rPr>
                <w:bCs/>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696" w:type="dxa"/>
            <w:tcBorders>
              <w:top w:val="single" w:sz="4" w:space="0" w:color="auto"/>
              <w:bottom w:val="single" w:sz="4" w:space="0" w:color="auto"/>
              <w:right w:val="single" w:sz="4" w:space="0" w:color="auto"/>
            </w:tcBorders>
          </w:tcPr>
          <w:p w:rsidR="002B2431" w:rsidRDefault="003A5C23">
            <w:pPr>
              <w:pStyle w:val="ConsPlusNormal"/>
              <w:ind w:firstLine="34"/>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2B2431" w:rsidRDefault="003A5C23">
            <w:pPr>
              <w:pStyle w:val="ConsPlusNormal"/>
              <w:ind w:firstLine="34"/>
              <w:jc w:val="both"/>
              <w:rPr>
                <w:rFonts w:ascii="Times New Roman" w:hAnsi="Times New Roman" w:cs="Times New Roman"/>
                <w:sz w:val="20"/>
                <w:szCs w:val="20"/>
              </w:rPr>
            </w:pPr>
            <w:r>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rFonts w:ascii="Times New Roman" w:hAnsi="Times New Roman" w:cs="Times New Roman"/>
                  <w:sz w:val="20"/>
                  <w:szCs w:val="20"/>
                </w:rPr>
                <w:t>кодами 3.0</w:t>
              </w:r>
            </w:hyperlink>
            <w:r>
              <w:rPr>
                <w:rFonts w:ascii="Times New Roman" w:hAnsi="Times New Roman" w:cs="Times New Roman"/>
                <w:sz w:val="20"/>
                <w:szCs w:val="20"/>
              </w:rPr>
              <w:t xml:space="preserve">, </w:t>
            </w:r>
            <w:hyperlink w:anchor="Par333" w:tooltip="4.0" w:history="1">
              <w:r>
                <w:rPr>
                  <w:rFonts w:ascii="Times New Roman" w:hAnsi="Times New Roman" w:cs="Times New Roman"/>
                  <w:sz w:val="20"/>
                  <w:szCs w:val="20"/>
                </w:rPr>
                <w:t>4.0</w:t>
              </w:r>
            </w:hyperlink>
            <w:r>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2B2431" w:rsidRDefault="003A5C23">
            <w:pPr>
              <w:pStyle w:val="affb"/>
              <w:rPr>
                <w:sz w:val="20"/>
                <w:szCs w:val="20"/>
              </w:rPr>
            </w:pPr>
            <w:r>
              <w:rPr>
                <w:sz w:val="20"/>
                <w:szCs w:val="20"/>
              </w:rPr>
              <w:t>4.9</w:t>
            </w:r>
          </w:p>
        </w:tc>
        <w:tc>
          <w:tcPr>
            <w:tcW w:w="6804" w:type="dxa"/>
            <w:gridSpan w:val="4"/>
            <w:vMerge/>
            <w:tcBorders>
              <w:left w:val="single" w:sz="4" w:space="0" w:color="auto"/>
              <w:bottom w:val="single" w:sz="4" w:space="0" w:color="auto"/>
            </w:tcBorders>
          </w:tcPr>
          <w:p w:rsidR="002B2431" w:rsidRDefault="002B2431">
            <w:pPr>
              <w:ind w:firstLine="0"/>
              <w:jc w:val="center"/>
              <w:rPr>
                <w:bCs/>
                <w:sz w:val="20"/>
                <w:szCs w:val="20"/>
              </w:rPr>
            </w:pPr>
          </w:p>
        </w:tc>
      </w:tr>
    </w:tbl>
    <w:p w:rsidR="002B2431" w:rsidRDefault="003A5C23">
      <w:pPr>
        <w:ind w:left="709" w:firstLine="0"/>
      </w:pPr>
      <w:r>
        <w:t>* в скобках указаны равнозначные наименования видов разрешенного использования;</w:t>
      </w:r>
    </w:p>
    <w:p w:rsidR="002B2431" w:rsidRDefault="003A5C23">
      <w:pPr>
        <w:ind w:left="709" w:firstLine="0"/>
      </w:pPr>
      <w: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pPr>
        <w:ind w:left="709" w:firstLine="0"/>
      </w:pPr>
      <w:r>
        <w:t>*** текстовое наименование ВРИ и его код (числовое обозначение) являются равнозначными.</w:t>
      </w:r>
    </w:p>
    <w:p w:rsidR="002B2431" w:rsidRDefault="002B2431">
      <w:pPr>
        <w:ind w:left="709" w:firstLine="0"/>
      </w:pPr>
    </w:p>
    <w:p w:rsidR="002B2431" w:rsidRDefault="003A5C23">
      <w:pPr>
        <w:rPr>
          <w:b/>
          <w:u w:val="single"/>
        </w:rPr>
      </w:pPr>
      <w:r>
        <w:rPr>
          <w:b/>
          <w:u w:val="single"/>
        </w:rPr>
        <w:t>СН 2 Зона складирования и захоронения отходов</w:t>
      </w:r>
    </w:p>
    <w:p w:rsidR="002B2431" w:rsidRDefault="003A5C23">
      <w:r>
        <w:t>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w:t>
      </w:r>
    </w:p>
    <w:tbl>
      <w:tblPr>
        <w:tblW w:w="1545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96"/>
        <w:gridCol w:w="6087"/>
        <w:gridCol w:w="864"/>
        <w:gridCol w:w="1418"/>
        <w:gridCol w:w="1559"/>
        <w:gridCol w:w="2122"/>
        <w:gridCol w:w="1705"/>
      </w:tblGrid>
      <w:tr w:rsidR="002B2431">
        <w:trPr>
          <w:trHeight w:val="589"/>
        </w:trPr>
        <w:tc>
          <w:tcPr>
            <w:tcW w:w="1696" w:type="dxa"/>
            <w:vMerge w:val="restart"/>
            <w:tcBorders>
              <w:top w:val="single" w:sz="4" w:space="0" w:color="000000"/>
              <w:right w:val="single" w:sz="4" w:space="0" w:color="000000"/>
            </w:tcBorders>
          </w:tcPr>
          <w:p w:rsidR="002B2431" w:rsidRDefault="003A5C23">
            <w:pPr>
              <w:ind w:firstLine="0"/>
              <w:jc w:val="center"/>
              <w:rPr>
                <w:b/>
                <w:bCs/>
                <w:sz w:val="20"/>
                <w:szCs w:val="20"/>
              </w:rPr>
            </w:pPr>
            <w:r>
              <w:rPr>
                <w:b/>
                <w:bCs/>
                <w:sz w:val="20"/>
                <w:szCs w:val="20"/>
              </w:rPr>
              <w:t>Основные виды разрешенного использования земельного участка*</w:t>
            </w:r>
          </w:p>
        </w:tc>
        <w:tc>
          <w:tcPr>
            <w:tcW w:w="6087" w:type="dxa"/>
            <w:vMerge w:val="restart"/>
            <w:tcBorders>
              <w:top w:val="single" w:sz="4" w:space="0" w:color="000000"/>
              <w:left w:val="single" w:sz="4" w:space="0" w:color="000000"/>
              <w:right w:val="single" w:sz="4" w:space="0" w:color="000000"/>
            </w:tcBorders>
          </w:tcPr>
          <w:p w:rsidR="002B2431" w:rsidRDefault="003A5C23">
            <w:pPr>
              <w:ind w:firstLine="0"/>
              <w:jc w:val="center"/>
              <w:rPr>
                <w:b/>
                <w:bCs/>
                <w:sz w:val="20"/>
                <w:szCs w:val="20"/>
              </w:rPr>
            </w:pPr>
            <w:r>
              <w:rPr>
                <w:b/>
                <w:bCs/>
                <w:sz w:val="20"/>
                <w:szCs w:val="20"/>
              </w:rPr>
              <w:t>Описание вида разрешенного использования земельного участка**</w:t>
            </w:r>
          </w:p>
        </w:tc>
        <w:tc>
          <w:tcPr>
            <w:tcW w:w="864" w:type="dxa"/>
            <w:vMerge w:val="restart"/>
            <w:tcBorders>
              <w:top w:val="single" w:sz="4" w:space="0" w:color="000000"/>
              <w:left w:val="single" w:sz="4" w:space="0" w:color="000000"/>
            </w:tcBorders>
            <w:textDirection w:val="btLr"/>
          </w:tcPr>
          <w:p w:rsidR="002B2431" w:rsidRDefault="003A5C23">
            <w:pPr>
              <w:ind w:firstLine="0"/>
              <w:jc w:val="center"/>
              <w:rPr>
                <w:b/>
                <w:bCs/>
                <w:sz w:val="20"/>
                <w:szCs w:val="20"/>
              </w:rPr>
            </w:pPr>
            <w:r>
              <w:rPr>
                <w:b/>
                <w:bCs/>
                <w:sz w:val="20"/>
                <w:szCs w:val="20"/>
              </w:rPr>
              <w:t>Код (числовое обозначение) вида разрешенного</w:t>
            </w:r>
          </w:p>
          <w:p w:rsidR="002B2431" w:rsidRDefault="003A5C23">
            <w:pPr>
              <w:ind w:firstLine="0"/>
              <w:jc w:val="center"/>
              <w:rPr>
                <w:b/>
                <w:bCs/>
                <w:sz w:val="20"/>
                <w:szCs w:val="20"/>
              </w:rPr>
            </w:pPr>
            <w:r>
              <w:rPr>
                <w:b/>
                <w:bCs/>
                <w:sz w:val="20"/>
                <w:szCs w:val="20"/>
              </w:rPr>
              <w:t xml:space="preserve"> использования земельного участка***</w:t>
            </w:r>
          </w:p>
        </w:tc>
        <w:tc>
          <w:tcPr>
            <w:tcW w:w="6804" w:type="dxa"/>
            <w:gridSpan w:val="4"/>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825"/>
        </w:trPr>
        <w:tc>
          <w:tcPr>
            <w:tcW w:w="1696" w:type="dxa"/>
            <w:vMerge/>
            <w:tcBorders>
              <w:bottom w:val="single" w:sz="4" w:space="0" w:color="000000"/>
              <w:right w:val="single" w:sz="4" w:space="0" w:color="000000"/>
            </w:tcBorders>
          </w:tcPr>
          <w:p w:rsidR="002B2431" w:rsidRDefault="002B2431">
            <w:pPr>
              <w:ind w:firstLine="0"/>
              <w:jc w:val="center"/>
              <w:rPr>
                <w:b/>
                <w:bCs/>
                <w:sz w:val="20"/>
                <w:szCs w:val="20"/>
              </w:rPr>
            </w:pPr>
          </w:p>
        </w:tc>
        <w:tc>
          <w:tcPr>
            <w:tcW w:w="6087" w:type="dxa"/>
            <w:vMerge/>
            <w:tcBorders>
              <w:left w:val="single" w:sz="4" w:space="0" w:color="000000"/>
              <w:bottom w:val="single" w:sz="4" w:space="0" w:color="000000"/>
              <w:right w:val="single" w:sz="4" w:space="0" w:color="000000"/>
            </w:tcBorders>
          </w:tcPr>
          <w:p w:rsidR="002B2431" w:rsidRDefault="002B2431">
            <w:pPr>
              <w:ind w:firstLine="0"/>
              <w:jc w:val="center"/>
              <w:rPr>
                <w:b/>
                <w:bCs/>
                <w:sz w:val="20"/>
                <w:szCs w:val="20"/>
              </w:rPr>
            </w:pPr>
          </w:p>
        </w:tc>
        <w:tc>
          <w:tcPr>
            <w:tcW w:w="864" w:type="dxa"/>
            <w:vMerge/>
            <w:tcBorders>
              <w:left w:val="single" w:sz="4" w:space="0" w:color="000000"/>
              <w:bottom w:val="single" w:sz="4" w:space="0" w:color="000000"/>
            </w:tcBorders>
          </w:tcPr>
          <w:p w:rsidR="002B2431" w:rsidRDefault="002B2431">
            <w:pPr>
              <w:ind w:firstLine="0"/>
              <w:jc w:val="center"/>
              <w:rPr>
                <w:b/>
                <w:bCs/>
                <w:sz w:val="20"/>
                <w:szCs w:val="20"/>
              </w:rPr>
            </w:pP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000000"/>
              <w:left w:val="single" w:sz="4" w:space="0" w:color="000000"/>
              <w:bottom w:val="single" w:sz="4" w:space="0" w:color="000000"/>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w:t>
            </w:r>
            <w:r w:rsidR="00655825">
              <w:rPr>
                <w:b/>
                <w:bCs/>
                <w:sz w:val="20"/>
                <w:szCs w:val="20"/>
              </w:rPr>
              <w:t>й от границ земельного участка</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w:t>
            </w:r>
            <w:r>
              <w:rPr>
                <w:b/>
                <w:bCs/>
                <w:sz w:val="20"/>
                <w:szCs w:val="20"/>
              </w:rPr>
              <w:lastRenderedPageBreak/>
              <w:t>мельного участка, которая может быть застроена, ко всей площади земельного участка, %</w:t>
            </w:r>
          </w:p>
        </w:tc>
      </w:tr>
      <w:tr w:rsidR="002B2431">
        <w:trPr>
          <w:tblHeader/>
        </w:trPr>
        <w:tc>
          <w:tcPr>
            <w:tcW w:w="1696" w:type="dxa"/>
            <w:tcBorders>
              <w:top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lastRenderedPageBreak/>
              <w:t>1</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t>2</w:t>
            </w:r>
          </w:p>
        </w:tc>
        <w:tc>
          <w:tcPr>
            <w:tcW w:w="864"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7</w:t>
            </w:r>
          </w:p>
        </w:tc>
      </w:tr>
      <w:tr w:rsidR="002B2431">
        <w:trPr>
          <w:tblHeader/>
        </w:trPr>
        <w:tc>
          <w:tcPr>
            <w:tcW w:w="1696" w:type="dxa"/>
            <w:tcBorders>
              <w:top w:val="single" w:sz="4" w:space="0" w:color="000000"/>
              <w:bottom w:val="single" w:sz="4" w:space="0" w:color="000000"/>
              <w:right w:val="single" w:sz="4" w:space="0" w:color="000000"/>
            </w:tcBorders>
          </w:tcPr>
          <w:p w:rsidR="002B2431" w:rsidRDefault="003A5C23">
            <w:pPr>
              <w:ind w:firstLine="0"/>
              <w:jc w:val="center"/>
              <w:rPr>
                <w:bCs/>
                <w:sz w:val="20"/>
                <w:szCs w:val="20"/>
              </w:rPr>
            </w:pPr>
            <w:r>
              <w:rPr>
                <w:sz w:val="20"/>
                <w:szCs w:val="20"/>
              </w:rPr>
              <w:t>Специальная деятельность</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ind w:firstLine="0"/>
              <w:jc w:val="center"/>
              <w:rPr>
                <w:bCs/>
                <w:sz w:val="20"/>
                <w:szCs w:val="20"/>
              </w:rPr>
            </w:pPr>
            <w:r>
              <w:rPr>
                <w:bCs/>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12.2</w:t>
            </w: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c>
          <w:tcPr>
            <w:tcW w:w="2122"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r>
      <w:tr w:rsidR="002B2431">
        <w:trPr>
          <w:trHeight w:val="915"/>
        </w:trPr>
        <w:tc>
          <w:tcPr>
            <w:tcW w:w="1696" w:type="dxa"/>
            <w:vMerge w:val="restart"/>
            <w:tcBorders>
              <w:top w:val="single" w:sz="4" w:space="0" w:color="000000"/>
              <w:right w:val="single" w:sz="4" w:space="0" w:color="000000"/>
            </w:tcBorders>
          </w:tcPr>
          <w:p w:rsidR="002B2431" w:rsidRDefault="003A5C23">
            <w:pPr>
              <w:ind w:firstLine="0"/>
              <w:jc w:val="center"/>
              <w:rPr>
                <w:b/>
                <w:bCs/>
                <w:sz w:val="20"/>
                <w:szCs w:val="20"/>
              </w:rPr>
            </w:pPr>
            <w:r>
              <w:rPr>
                <w:b/>
                <w:bCs/>
                <w:sz w:val="20"/>
                <w:szCs w:val="20"/>
              </w:rPr>
              <w:t>Условно разрешенные виды использования земельного участка*</w:t>
            </w:r>
          </w:p>
        </w:tc>
        <w:tc>
          <w:tcPr>
            <w:tcW w:w="6087" w:type="dxa"/>
            <w:vMerge w:val="restart"/>
            <w:tcBorders>
              <w:top w:val="single" w:sz="4" w:space="0" w:color="000000"/>
              <w:left w:val="single" w:sz="4" w:space="0" w:color="000000"/>
              <w:right w:val="single" w:sz="4" w:space="0" w:color="000000"/>
            </w:tcBorders>
          </w:tcPr>
          <w:p w:rsidR="002B2431" w:rsidRDefault="003A5C23">
            <w:pPr>
              <w:ind w:firstLine="0"/>
              <w:jc w:val="center"/>
              <w:rPr>
                <w:b/>
                <w:bCs/>
                <w:sz w:val="20"/>
                <w:szCs w:val="20"/>
              </w:rPr>
            </w:pPr>
            <w:r>
              <w:rPr>
                <w:b/>
                <w:bCs/>
                <w:sz w:val="20"/>
                <w:szCs w:val="20"/>
              </w:rPr>
              <w:t>Описание условно разрешенного вида использования земельного участка**</w:t>
            </w:r>
          </w:p>
        </w:tc>
        <w:tc>
          <w:tcPr>
            <w:tcW w:w="864" w:type="dxa"/>
            <w:vMerge w:val="restart"/>
            <w:tcBorders>
              <w:top w:val="single" w:sz="4" w:space="0" w:color="000000"/>
              <w:left w:val="single" w:sz="4" w:space="0" w:color="000000"/>
            </w:tcBorders>
            <w:textDirection w:val="btLr"/>
          </w:tcPr>
          <w:p w:rsidR="002B2431" w:rsidRDefault="003A5C23">
            <w:pPr>
              <w:ind w:firstLine="0"/>
              <w:jc w:val="center"/>
              <w:rPr>
                <w:b/>
                <w:bCs/>
                <w:sz w:val="20"/>
                <w:szCs w:val="20"/>
              </w:rPr>
            </w:pPr>
            <w:r>
              <w:rPr>
                <w:b/>
                <w:bCs/>
                <w:sz w:val="20"/>
                <w:szCs w:val="20"/>
              </w:rPr>
              <w:t xml:space="preserve">Код (числовое обозначение) вида условно </w:t>
            </w:r>
          </w:p>
          <w:p w:rsidR="002B2431" w:rsidRDefault="003A5C23">
            <w:pPr>
              <w:ind w:firstLine="0"/>
              <w:jc w:val="center"/>
              <w:rPr>
                <w:b/>
                <w:bCs/>
                <w:sz w:val="20"/>
                <w:szCs w:val="20"/>
              </w:rPr>
            </w:pPr>
            <w:r>
              <w:rPr>
                <w:b/>
                <w:bCs/>
                <w:sz w:val="20"/>
                <w:szCs w:val="20"/>
              </w:rPr>
              <w:t xml:space="preserve">разрешенного использования земельного </w:t>
            </w:r>
          </w:p>
          <w:p w:rsidR="002B2431" w:rsidRDefault="003A5C23">
            <w:pPr>
              <w:ind w:firstLine="0"/>
              <w:jc w:val="center"/>
              <w:rPr>
                <w:b/>
                <w:bCs/>
                <w:sz w:val="20"/>
                <w:szCs w:val="20"/>
              </w:rPr>
            </w:pPr>
            <w:r>
              <w:rPr>
                <w:b/>
                <w:bCs/>
                <w:sz w:val="20"/>
                <w:szCs w:val="20"/>
              </w:rPr>
              <w:t>участка***</w:t>
            </w:r>
          </w:p>
        </w:tc>
        <w:tc>
          <w:tcPr>
            <w:tcW w:w="6804" w:type="dxa"/>
            <w:gridSpan w:val="4"/>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1620"/>
        </w:trPr>
        <w:tc>
          <w:tcPr>
            <w:tcW w:w="1696" w:type="dxa"/>
            <w:vMerge/>
            <w:tcBorders>
              <w:bottom w:val="single" w:sz="4" w:space="0" w:color="000000"/>
              <w:right w:val="single" w:sz="4" w:space="0" w:color="000000"/>
            </w:tcBorders>
          </w:tcPr>
          <w:p w:rsidR="002B2431" w:rsidRDefault="002B2431">
            <w:pPr>
              <w:ind w:firstLine="0"/>
              <w:jc w:val="center"/>
              <w:rPr>
                <w:b/>
                <w:bCs/>
                <w:sz w:val="20"/>
                <w:szCs w:val="20"/>
              </w:rPr>
            </w:pPr>
          </w:p>
        </w:tc>
        <w:tc>
          <w:tcPr>
            <w:tcW w:w="6087" w:type="dxa"/>
            <w:vMerge/>
            <w:tcBorders>
              <w:left w:val="single" w:sz="4" w:space="0" w:color="000000"/>
              <w:bottom w:val="single" w:sz="4" w:space="0" w:color="000000"/>
              <w:right w:val="single" w:sz="4" w:space="0" w:color="000000"/>
            </w:tcBorders>
          </w:tcPr>
          <w:p w:rsidR="002B2431" w:rsidRDefault="002B2431">
            <w:pPr>
              <w:ind w:firstLine="0"/>
              <w:jc w:val="center"/>
              <w:rPr>
                <w:b/>
                <w:bCs/>
                <w:sz w:val="20"/>
                <w:szCs w:val="20"/>
              </w:rPr>
            </w:pPr>
          </w:p>
        </w:tc>
        <w:tc>
          <w:tcPr>
            <w:tcW w:w="864" w:type="dxa"/>
            <w:vMerge/>
            <w:tcBorders>
              <w:left w:val="single" w:sz="4" w:space="0" w:color="000000"/>
              <w:bottom w:val="single" w:sz="4" w:space="0" w:color="000000"/>
            </w:tcBorders>
          </w:tcPr>
          <w:p w:rsidR="002B2431" w:rsidRDefault="002B2431">
            <w:pPr>
              <w:ind w:firstLine="0"/>
              <w:jc w:val="center"/>
              <w:rPr>
                <w:b/>
                <w:bCs/>
                <w:sz w:val="20"/>
                <w:szCs w:val="20"/>
              </w:rPr>
            </w:pP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000000"/>
              <w:left w:val="single" w:sz="4" w:space="0" w:color="000000"/>
              <w:bottom w:val="single" w:sz="4" w:space="0" w:color="000000"/>
            </w:tcBorders>
          </w:tcPr>
          <w:p w:rsidR="002B2431" w:rsidRDefault="003A5C23" w:rsidP="00655825">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t>2</w:t>
            </w:r>
          </w:p>
        </w:tc>
        <w:tc>
          <w:tcPr>
            <w:tcW w:w="864"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000000"/>
              <w:bottom w:val="single" w:sz="4" w:space="0" w:color="000000"/>
              <w:right w:val="single" w:sz="4" w:space="0" w:color="000000"/>
            </w:tcBorders>
          </w:tcPr>
          <w:p w:rsidR="002B2431" w:rsidRDefault="003A5C23">
            <w:pPr>
              <w:ind w:firstLine="0"/>
              <w:jc w:val="center"/>
              <w:rPr>
                <w:bCs/>
                <w:sz w:val="20"/>
                <w:szCs w:val="20"/>
              </w:rPr>
            </w:pPr>
            <w:r>
              <w:rPr>
                <w:bCs/>
                <w:sz w:val="20"/>
                <w:szCs w:val="20"/>
              </w:rPr>
              <w:t>Коммунальное обслуживание</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ind w:firstLine="0"/>
              <w:jc w:val="center"/>
              <w:rPr>
                <w:bCs/>
                <w:sz w:val="20"/>
                <w:szCs w:val="20"/>
              </w:rPr>
            </w:pPr>
            <w:r>
              <w:rPr>
                <w:bCs/>
                <w:sz w:val="20"/>
                <w:szCs w:val="20"/>
              </w:rPr>
              <w:t xml:space="preserve">Размещение зданий и сооружений в целях обеспечения физических и юридических лиц коммунальными услугами. Содержание данного </w:t>
            </w:r>
            <w:r>
              <w:rPr>
                <w:bCs/>
                <w:sz w:val="20"/>
                <w:szCs w:val="20"/>
              </w:rPr>
              <w:lastRenderedPageBreak/>
              <w:t xml:space="preserve">вида разрешенного использования включает в себя содержание видов разрешенного использования с </w:t>
            </w:r>
            <w:hyperlink w:anchor="Par198" w:tooltip="3.1.1" w:history="1">
              <w:r>
                <w:rPr>
                  <w:rStyle w:val="aff"/>
                  <w:bCs/>
                  <w:color w:val="auto"/>
                  <w:sz w:val="20"/>
                  <w:szCs w:val="20"/>
                </w:rPr>
                <w:t>кодами 3.1.1</w:t>
              </w:r>
            </w:hyperlink>
            <w:r>
              <w:rPr>
                <w:bCs/>
                <w:sz w:val="20"/>
                <w:szCs w:val="20"/>
              </w:rPr>
              <w:t xml:space="preserve"> - </w:t>
            </w:r>
            <w:hyperlink w:anchor="Par202" w:tooltip="3.1.2" w:history="1">
              <w:r>
                <w:rPr>
                  <w:rStyle w:val="aff"/>
                  <w:bCs/>
                  <w:color w:val="auto"/>
                  <w:sz w:val="20"/>
                  <w:szCs w:val="20"/>
                </w:rPr>
                <w:t>3.1.2</w:t>
              </w:r>
            </w:hyperlink>
          </w:p>
        </w:tc>
        <w:tc>
          <w:tcPr>
            <w:tcW w:w="864"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lastRenderedPageBreak/>
              <w:t>3.1</w:t>
            </w: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Минимальная площадь – 30</w:t>
            </w:r>
          </w:p>
          <w:p w:rsidR="002B2431" w:rsidRDefault="003A5C23">
            <w:pPr>
              <w:ind w:firstLine="0"/>
              <w:jc w:val="center"/>
              <w:rPr>
                <w:bCs/>
                <w:sz w:val="20"/>
                <w:szCs w:val="20"/>
              </w:rPr>
            </w:pPr>
            <w:r>
              <w:rPr>
                <w:bCs/>
                <w:sz w:val="20"/>
                <w:szCs w:val="20"/>
              </w:rPr>
              <w:lastRenderedPageBreak/>
              <w:t>Максимальная площадь – 5000</w:t>
            </w:r>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lastRenderedPageBreak/>
              <w:t>Не подлежит установлению</w:t>
            </w:r>
          </w:p>
        </w:tc>
        <w:tc>
          <w:tcPr>
            <w:tcW w:w="2122"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Cs/>
                <w:sz w:val="20"/>
                <w:szCs w:val="20"/>
              </w:rPr>
            </w:pPr>
            <w:r>
              <w:rPr>
                <w:bCs/>
                <w:sz w:val="20"/>
                <w:szCs w:val="20"/>
              </w:rPr>
              <w:t>Не подлежит установлению</w:t>
            </w:r>
          </w:p>
        </w:tc>
      </w:tr>
      <w:tr w:rsidR="002B2431">
        <w:trPr>
          <w:trHeight w:val="609"/>
        </w:trPr>
        <w:tc>
          <w:tcPr>
            <w:tcW w:w="1696" w:type="dxa"/>
            <w:vMerge w:val="restart"/>
            <w:tcBorders>
              <w:top w:val="single" w:sz="4" w:space="0" w:color="000000"/>
              <w:right w:val="single" w:sz="4" w:space="0" w:color="000000"/>
            </w:tcBorders>
          </w:tcPr>
          <w:p w:rsidR="002B2431" w:rsidRDefault="003A5C23">
            <w:pPr>
              <w:ind w:firstLine="0"/>
              <w:jc w:val="center"/>
              <w:rPr>
                <w:b/>
                <w:bCs/>
                <w:sz w:val="20"/>
                <w:szCs w:val="20"/>
              </w:rPr>
            </w:pPr>
            <w:r>
              <w:rPr>
                <w:b/>
                <w:bCs/>
                <w:sz w:val="20"/>
                <w:szCs w:val="20"/>
              </w:rPr>
              <w:t>Вспомогательные виды разрешенного использования земельного участка*</w:t>
            </w:r>
          </w:p>
        </w:tc>
        <w:tc>
          <w:tcPr>
            <w:tcW w:w="6087" w:type="dxa"/>
            <w:vMerge w:val="restart"/>
            <w:tcBorders>
              <w:top w:val="single" w:sz="4" w:space="0" w:color="000000"/>
              <w:left w:val="single" w:sz="4" w:space="0" w:color="000000"/>
              <w:right w:val="single" w:sz="4" w:space="0" w:color="000000"/>
            </w:tcBorders>
          </w:tcPr>
          <w:p w:rsidR="002B2431" w:rsidRDefault="003A5C23">
            <w:pPr>
              <w:ind w:firstLine="0"/>
              <w:jc w:val="center"/>
              <w:rPr>
                <w:b/>
                <w:bCs/>
                <w:sz w:val="20"/>
                <w:szCs w:val="20"/>
              </w:rPr>
            </w:pPr>
            <w:r>
              <w:rPr>
                <w:b/>
                <w:bCs/>
                <w:sz w:val="20"/>
                <w:szCs w:val="20"/>
              </w:rPr>
              <w:t>Описание вспомогательного вида разрешенного использования земельного участка**</w:t>
            </w:r>
          </w:p>
        </w:tc>
        <w:tc>
          <w:tcPr>
            <w:tcW w:w="864" w:type="dxa"/>
            <w:vMerge w:val="restart"/>
            <w:tcBorders>
              <w:top w:val="single" w:sz="4" w:space="0" w:color="000000"/>
              <w:left w:val="single" w:sz="4" w:space="0" w:color="000000"/>
            </w:tcBorders>
            <w:textDirection w:val="btLr"/>
          </w:tcPr>
          <w:p w:rsidR="002B2431" w:rsidRDefault="003A5C23">
            <w:pPr>
              <w:ind w:firstLine="0"/>
              <w:jc w:val="center"/>
              <w:rPr>
                <w:b/>
                <w:bCs/>
                <w:sz w:val="20"/>
                <w:szCs w:val="20"/>
              </w:rPr>
            </w:pPr>
            <w:r>
              <w:rPr>
                <w:b/>
                <w:bCs/>
                <w:sz w:val="20"/>
                <w:szCs w:val="20"/>
              </w:rPr>
              <w:t xml:space="preserve">Код (числовое обозначение) вспомогательного </w:t>
            </w:r>
          </w:p>
          <w:p w:rsidR="002B2431" w:rsidRDefault="003A5C23">
            <w:pPr>
              <w:ind w:firstLine="0"/>
              <w:jc w:val="center"/>
              <w:rPr>
                <w:b/>
                <w:bCs/>
                <w:sz w:val="20"/>
                <w:szCs w:val="20"/>
              </w:rPr>
            </w:pPr>
            <w:r>
              <w:rPr>
                <w:b/>
                <w:bCs/>
                <w:sz w:val="20"/>
                <w:szCs w:val="20"/>
              </w:rPr>
              <w:t>вида разрешенного использования земельного участка***</w:t>
            </w:r>
          </w:p>
        </w:tc>
        <w:tc>
          <w:tcPr>
            <w:tcW w:w="6804" w:type="dxa"/>
            <w:gridSpan w:val="4"/>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2B2431">
        <w:trPr>
          <w:trHeight w:val="987"/>
        </w:trPr>
        <w:tc>
          <w:tcPr>
            <w:tcW w:w="1696" w:type="dxa"/>
            <w:vMerge/>
            <w:tcBorders>
              <w:bottom w:val="single" w:sz="4" w:space="0" w:color="000000"/>
              <w:right w:val="single" w:sz="4" w:space="0" w:color="000000"/>
            </w:tcBorders>
          </w:tcPr>
          <w:p w:rsidR="002B2431" w:rsidRDefault="002B2431">
            <w:pPr>
              <w:ind w:firstLine="0"/>
              <w:jc w:val="center"/>
              <w:rPr>
                <w:b/>
                <w:bCs/>
                <w:sz w:val="20"/>
                <w:szCs w:val="20"/>
              </w:rPr>
            </w:pPr>
          </w:p>
        </w:tc>
        <w:tc>
          <w:tcPr>
            <w:tcW w:w="6087" w:type="dxa"/>
            <w:vMerge/>
            <w:tcBorders>
              <w:left w:val="single" w:sz="4" w:space="0" w:color="000000"/>
              <w:bottom w:val="single" w:sz="4" w:space="0" w:color="000000"/>
              <w:right w:val="single" w:sz="4" w:space="0" w:color="000000"/>
            </w:tcBorders>
          </w:tcPr>
          <w:p w:rsidR="002B2431" w:rsidRDefault="002B2431">
            <w:pPr>
              <w:ind w:firstLine="0"/>
              <w:jc w:val="center"/>
              <w:rPr>
                <w:b/>
                <w:bCs/>
                <w:sz w:val="20"/>
                <w:szCs w:val="20"/>
              </w:rPr>
            </w:pPr>
          </w:p>
        </w:tc>
        <w:tc>
          <w:tcPr>
            <w:tcW w:w="864" w:type="dxa"/>
            <w:vMerge/>
            <w:tcBorders>
              <w:left w:val="single" w:sz="4" w:space="0" w:color="000000"/>
              <w:bottom w:val="single" w:sz="4" w:space="0" w:color="000000"/>
            </w:tcBorders>
          </w:tcPr>
          <w:p w:rsidR="002B2431" w:rsidRDefault="002B2431">
            <w:pPr>
              <w:ind w:firstLine="0"/>
              <w:jc w:val="center"/>
              <w:rPr>
                <w:b/>
                <w:bCs/>
                <w:sz w:val="20"/>
                <w:szCs w:val="20"/>
              </w:rPr>
            </w:pP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 xml:space="preserve">Предельные (минимальные и (или) максимальные) размеры земельных участков, </w:t>
            </w:r>
            <w:proofErr w:type="spellStart"/>
            <w:r>
              <w:rPr>
                <w:b/>
                <w:bCs/>
                <w:sz w:val="20"/>
                <w:szCs w:val="20"/>
              </w:rPr>
              <w:t>кв.м</w:t>
            </w:r>
            <w:proofErr w:type="spellEnd"/>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Предельное количество этажей или предельная высота зданий, строений, сооружений</w:t>
            </w:r>
          </w:p>
        </w:tc>
        <w:tc>
          <w:tcPr>
            <w:tcW w:w="2122" w:type="dxa"/>
            <w:tcBorders>
              <w:top w:val="single" w:sz="4" w:space="0" w:color="000000"/>
              <w:left w:val="single" w:sz="4" w:space="0" w:color="000000"/>
              <w:bottom w:val="single" w:sz="4" w:space="0" w:color="000000"/>
            </w:tcBorders>
          </w:tcPr>
          <w:p w:rsidR="002B2431" w:rsidRDefault="003A5C23" w:rsidP="00EB7601">
            <w:pPr>
              <w:ind w:firstLine="0"/>
              <w:jc w:val="center"/>
              <w:rPr>
                <w:b/>
                <w:bCs/>
                <w:sz w:val="20"/>
                <w:szCs w:val="20"/>
              </w:rPr>
            </w:pPr>
            <w:r>
              <w:rPr>
                <w:b/>
                <w:bCs/>
                <w:sz w:val="20"/>
                <w:szCs w:val="20"/>
              </w:rPr>
              <w:t>Минимальные отступы зданий, строений, сооружений от границ земельного участка</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2B2431">
        <w:tc>
          <w:tcPr>
            <w:tcW w:w="1696" w:type="dxa"/>
            <w:tcBorders>
              <w:top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t>1</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ind w:firstLine="0"/>
              <w:jc w:val="center"/>
              <w:rPr>
                <w:b/>
                <w:bCs/>
                <w:sz w:val="20"/>
                <w:szCs w:val="20"/>
              </w:rPr>
            </w:pPr>
            <w:r>
              <w:rPr>
                <w:b/>
                <w:bCs/>
                <w:sz w:val="20"/>
                <w:szCs w:val="20"/>
              </w:rPr>
              <w:t>2</w:t>
            </w:r>
          </w:p>
        </w:tc>
        <w:tc>
          <w:tcPr>
            <w:tcW w:w="864"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3</w:t>
            </w:r>
          </w:p>
        </w:tc>
        <w:tc>
          <w:tcPr>
            <w:tcW w:w="1418"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4</w:t>
            </w:r>
          </w:p>
        </w:tc>
        <w:tc>
          <w:tcPr>
            <w:tcW w:w="1559"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5</w:t>
            </w:r>
          </w:p>
        </w:tc>
        <w:tc>
          <w:tcPr>
            <w:tcW w:w="2122"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6</w:t>
            </w:r>
          </w:p>
        </w:tc>
        <w:tc>
          <w:tcPr>
            <w:tcW w:w="1705" w:type="dxa"/>
            <w:tcBorders>
              <w:top w:val="single" w:sz="4" w:space="0" w:color="000000"/>
              <w:left w:val="single" w:sz="4" w:space="0" w:color="000000"/>
              <w:bottom w:val="single" w:sz="4" w:space="0" w:color="000000"/>
            </w:tcBorders>
          </w:tcPr>
          <w:p w:rsidR="002B2431" w:rsidRDefault="003A5C23">
            <w:pPr>
              <w:ind w:firstLine="0"/>
              <w:jc w:val="center"/>
              <w:rPr>
                <w:b/>
                <w:bCs/>
                <w:sz w:val="20"/>
                <w:szCs w:val="20"/>
              </w:rPr>
            </w:pPr>
            <w:r>
              <w:rPr>
                <w:b/>
                <w:bCs/>
                <w:sz w:val="20"/>
                <w:szCs w:val="20"/>
              </w:rPr>
              <w:t>7</w:t>
            </w:r>
          </w:p>
        </w:tc>
      </w:tr>
      <w:tr w:rsidR="002B2431">
        <w:tc>
          <w:tcPr>
            <w:tcW w:w="1696" w:type="dxa"/>
            <w:tcBorders>
              <w:top w:val="single" w:sz="4" w:space="0" w:color="000000"/>
              <w:bottom w:val="single" w:sz="4" w:space="0" w:color="000000"/>
              <w:right w:val="single" w:sz="4" w:space="0" w:color="000000"/>
            </w:tcBorders>
          </w:tcPr>
          <w:p w:rsidR="002B2431" w:rsidRDefault="003A5C23">
            <w:pPr>
              <w:pStyle w:val="affa"/>
              <w:ind w:left="-108" w:right="-108"/>
              <w:jc w:val="center"/>
              <w:rPr>
                <w:sz w:val="20"/>
                <w:szCs w:val="20"/>
              </w:rPr>
            </w:pPr>
            <w:r>
              <w:rPr>
                <w:sz w:val="20"/>
                <w:szCs w:val="20"/>
              </w:rPr>
              <w:t>Коммунальное обслуживание</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pStyle w:val="affa"/>
              <w:ind w:left="-108" w:right="-108"/>
              <w:jc w:val="center"/>
              <w:rPr>
                <w:sz w:val="20"/>
                <w:szCs w:val="20"/>
              </w:rPr>
            </w:pPr>
            <w:r>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64" w:type="dxa"/>
            <w:tcBorders>
              <w:top w:val="single" w:sz="4" w:space="0" w:color="000000"/>
              <w:left w:val="single" w:sz="4" w:space="0" w:color="000000"/>
              <w:bottom w:val="single" w:sz="4" w:space="0" w:color="000000"/>
            </w:tcBorders>
          </w:tcPr>
          <w:p w:rsidR="002B2431" w:rsidRDefault="003A5C23">
            <w:pPr>
              <w:pStyle w:val="affb"/>
              <w:rPr>
                <w:sz w:val="20"/>
                <w:szCs w:val="20"/>
              </w:rPr>
            </w:pPr>
            <w:r>
              <w:rPr>
                <w:sz w:val="20"/>
                <w:szCs w:val="20"/>
              </w:rPr>
              <w:t>3.1</w:t>
            </w:r>
          </w:p>
        </w:tc>
        <w:tc>
          <w:tcPr>
            <w:tcW w:w="6804" w:type="dxa"/>
            <w:gridSpan w:val="4"/>
            <w:vMerge w:val="restart"/>
            <w:tcBorders>
              <w:top w:val="single" w:sz="4" w:space="0" w:color="000000"/>
              <w:left w:val="single" w:sz="4" w:space="0" w:color="000000"/>
            </w:tcBorders>
          </w:tcPr>
          <w:p w:rsidR="002B2431" w:rsidRDefault="003A5C23">
            <w:pPr>
              <w:ind w:firstLine="0"/>
              <w:jc w:val="center"/>
              <w:rPr>
                <w:bCs/>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 (минимальными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 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 которыми установлены вспомогательные виды разрешенного использования.</w:t>
            </w:r>
          </w:p>
        </w:tc>
      </w:tr>
      <w:tr w:rsidR="002B2431">
        <w:tc>
          <w:tcPr>
            <w:tcW w:w="1696" w:type="dxa"/>
            <w:tcBorders>
              <w:top w:val="single" w:sz="4" w:space="0" w:color="000000"/>
              <w:bottom w:val="single" w:sz="4" w:space="0" w:color="000000"/>
              <w:right w:val="single" w:sz="4" w:space="0" w:color="000000"/>
            </w:tcBorders>
          </w:tcPr>
          <w:p w:rsidR="002B2431" w:rsidRDefault="003A5C23">
            <w:pPr>
              <w:pStyle w:val="ConsPlusNormal0"/>
              <w:ind w:firstLine="34"/>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6087" w:type="dxa"/>
            <w:tcBorders>
              <w:top w:val="single" w:sz="4" w:space="0" w:color="000000"/>
              <w:left w:val="single" w:sz="4" w:space="0" w:color="000000"/>
              <w:bottom w:val="single" w:sz="4" w:space="0" w:color="000000"/>
              <w:right w:val="single" w:sz="4" w:space="0" w:color="000000"/>
            </w:tcBorders>
          </w:tcPr>
          <w:p w:rsidR="002B2431" w:rsidRDefault="003A5C23">
            <w:pPr>
              <w:pStyle w:val="ConsPlusNormal0"/>
              <w:ind w:firstLine="34"/>
              <w:jc w:val="both"/>
              <w:rPr>
                <w:rFonts w:ascii="Times New Roman" w:hAnsi="Times New Roman" w:cs="Times New Roman"/>
                <w:sz w:val="20"/>
                <w:szCs w:val="20"/>
              </w:rPr>
            </w:pPr>
            <w:r>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Pr>
                  <w:rFonts w:ascii="Times New Roman" w:hAnsi="Times New Roman" w:cs="Times New Roman"/>
                  <w:sz w:val="20"/>
                  <w:szCs w:val="20"/>
                </w:rPr>
                <w:t>кодами 3.0</w:t>
              </w:r>
            </w:hyperlink>
            <w:r>
              <w:rPr>
                <w:rFonts w:ascii="Times New Roman" w:hAnsi="Times New Roman" w:cs="Times New Roman"/>
                <w:sz w:val="20"/>
                <w:szCs w:val="20"/>
              </w:rPr>
              <w:t xml:space="preserve">, </w:t>
            </w:r>
            <w:hyperlink w:anchor="Par333" w:tooltip="4.0" w:history="1">
              <w:r>
                <w:rPr>
                  <w:rFonts w:ascii="Times New Roman" w:hAnsi="Times New Roman" w:cs="Times New Roman"/>
                  <w:sz w:val="20"/>
                  <w:szCs w:val="20"/>
                </w:rPr>
                <w:t>4.0</w:t>
              </w:r>
            </w:hyperlink>
            <w:r>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c>
          <w:tcPr>
            <w:tcW w:w="864" w:type="dxa"/>
            <w:tcBorders>
              <w:top w:val="single" w:sz="4" w:space="0" w:color="000000"/>
              <w:left w:val="single" w:sz="4" w:space="0" w:color="000000"/>
              <w:bottom w:val="single" w:sz="4" w:space="0" w:color="000000"/>
            </w:tcBorders>
          </w:tcPr>
          <w:p w:rsidR="002B2431" w:rsidRDefault="003A5C23">
            <w:pPr>
              <w:pStyle w:val="affb"/>
              <w:rPr>
                <w:sz w:val="20"/>
                <w:szCs w:val="20"/>
              </w:rPr>
            </w:pPr>
            <w:r>
              <w:rPr>
                <w:sz w:val="20"/>
                <w:szCs w:val="20"/>
              </w:rPr>
              <w:t>4.9</w:t>
            </w:r>
          </w:p>
        </w:tc>
        <w:tc>
          <w:tcPr>
            <w:tcW w:w="6804" w:type="dxa"/>
            <w:gridSpan w:val="4"/>
            <w:vMerge/>
            <w:tcBorders>
              <w:left w:val="single" w:sz="4" w:space="0" w:color="000000"/>
              <w:bottom w:val="single" w:sz="4" w:space="0" w:color="000000"/>
            </w:tcBorders>
          </w:tcPr>
          <w:p w:rsidR="002B2431" w:rsidRDefault="002B2431">
            <w:pPr>
              <w:ind w:firstLine="0"/>
              <w:jc w:val="center"/>
              <w:rPr>
                <w:bCs/>
                <w:sz w:val="20"/>
                <w:szCs w:val="20"/>
              </w:rPr>
            </w:pPr>
          </w:p>
        </w:tc>
      </w:tr>
    </w:tbl>
    <w:p w:rsidR="002B2431" w:rsidRDefault="003A5C23">
      <w:pPr>
        <w:ind w:left="709" w:firstLine="0"/>
      </w:pPr>
      <w:r>
        <w:t>* в скобках указаны равнозначные наименования видов разрешенного использования;</w:t>
      </w:r>
    </w:p>
    <w:p w:rsidR="002B2431" w:rsidRDefault="003A5C23">
      <w:pPr>
        <w:ind w:left="709" w:firstLine="0"/>
      </w:pPr>
      <w:r>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2B2431" w:rsidRDefault="003A5C23">
      <w:pPr>
        <w:ind w:left="709" w:firstLine="0"/>
      </w:pPr>
      <w:r>
        <w:t>*** текстовое наименование ВРИ и его код (числовое обозначение) являются равнозначными.</w:t>
      </w:r>
    </w:p>
    <w:p w:rsidR="002B2431" w:rsidRDefault="002B2431">
      <w:pPr>
        <w:ind w:left="709" w:firstLine="0"/>
      </w:pPr>
    </w:p>
    <w:p w:rsidR="002B2431" w:rsidRDefault="002B2431">
      <w:pPr>
        <w:ind w:left="709" w:firstLine="0"/>
      </w:pPr>
    </w:p>
    <w:p w:rsidR="002B2431" w:rsidRDefault="002B2431">
      <w:pPr>
        <w:ind w:left="709" w:firstLine="0"/>
      </w:pPr>
    </w:p>
    <w:p w:rsidR="002B2431" w:rsidRDefault="002B2431">
      <w:pPr>
        <w:ind w:left="709" w:firstLine="0"/>
      </w:pPr>
    </w:p>
    <w:p w:rsidR="002B2431" w:rsidRDefault="002B2431">
      <w:pPr>
        <w:ind w:left="709" w:firstLine="0"/>
      </w:pPr>
    </w:p>
    <w:p w:rsidR="002B2431" w:rsidRDefault="002B2431">
      <w:pPr>
        <w:jc w:val="left"/>
        <w:sectPr w:rsidR="002B2431">
          <w:headerReference w:type="default" r:id="rId17"/>
          <w:footerReference w:type="default" r:id="rId18"/>
          <w:pgSz w:w="16838" w:h="11906"/>
          <w:pgMar w:top="1135" w:right="425" w:bottom="851" w:left="851" w:header="709" w:footer="709" w:gutter="0"/>
          <w:cols w:space="708"/>
        </w:sectPr>
      </w:pPr>
    </w:p>
    <w:p w:rsidR="002B2431" w:rsidRDefault="003A5C23">
      <w:pPr>
        <w:pStyle w:val="2"/>
      </w:pPr>
      <w:bookmarkStart w:id="194" w:name="_Toc135404237"/>
      <w:r>
        <w:lastRenderedPageBreak/>
        <w:t>Глава 11. Градостроительные регламенты в части ограничений использования земельных участков и объектов капитального строительства Стародевиченского сельского поселения Ельниковского муниципального района Республики Мордовия</w:t>
      </w:r>
      <w:bookmarkEnd w:id="194"/>
    </w:p>
    <w:p w:rsidR="002B2431" w:rsidRDefault="002B2431"/>
    <w:p w:rsidR="002B2431" w:rsidRDefault="003A5C23">
      <w:pPr>
        <w:pStyle w:val="3"/>
      </w:pPr>
      <w:bookmarkStart w:id="195" w:name="_Toc426622157"/>
      <w:bookmarkStart w:id="196" w:name="_Toc135404238"/>
      <w:r>
        <w:t>Статья 25. 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95"/>
      <w:bookmarkEnd w:id="196"/>
    </w:p>
    <w:p w:rsidR="002B2431" w:rsidRDefault="003A5C23">
      <w:pPr>
        <w:spacing w:line="27" w:lineRule="atLeast"/>
        <w:contextualSpacing/>
      </w:pPr>
      <w: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t>приаэродромная</w:t>
      </w:r>
      <w:proofErr w:type="spellEnd"/>
      <w:r>
        <w:t xml:space="preserve"> территория, иные зоны, устанавливаемые в соответствии с законодательством Российской Федерации.</w:t>
      </w:r>
    </w:p>
    <w:p w:rsidR="002B2431" w:rsidRDefault="003A5C23">
      <w:pPr>
        <w:spacing w:line="27" w:lineRule="atLeast"/>
        <w:contextualSpacing/>
      </w:pPr>
      <w:r>
        <w:t>На карте градостроительного зонирования сельского поселения отображены границы зон с особыми условиями использования следующих видов:</w:t>
      </w:r>
    </w:p>
    <w:p w:rsidR="002B2431" w:rsidRDefault="003A5C23">
      <w:pPr>
        <w:spacing w:line="27" w:lineRule="atLeast"/>
        <w:contextualSpacing/>
      </w:pPr>
      <w:r>
        <w:t xml:space="preserve">1) Санитарно-защитная зона. </w:t>
      </w:r>
      <w:bookmarkStart w:id="197" w:name="_Hlk44320219"/>
      <w:r>
        <w:t xml:space="preserve">Особые условия использования земельных участков, расположенных в границах таких зон определяются СанПиН 2.2.1/2.1.1.1200-03 "Санитарно-защитные зоны и санитарная классификация предприятий, сооружений и иных объектов". </w:t>
      </w:r>
      <w:bookmarkEnd w:id="197"/>
    </w:p>
    <w:p w:rsidR="002B2431" w:rsidRDefault="003A5C23">
      <w:pPr>
        <w:spacing w:line="27" w:lineRule="atLeast"/>
        <w:contextualSpacing/>
      </w:pPr>
      <w:r>
        <w:t>2) Охранная зона инженерных коммуникаций:</w:t>
      </w:r>
    </w:p>
    <w:p w:rsidR="002B2431" w:rsidRDefault="003A5C23">
      <w:pPr>
        <w:spacing w:line="27" w:lineRule="atLeast"/>
        <w:contextualSpacing/>
      </w:pPr>
      <w:r>
        <w:t>- Охранная зона газопроводов и систем газоснабжения. Особые условия использования земельных участков, расположенных в границах таких зон определяются Постановлением Правительства РФ от 20 ноября 2000 г. N 878 "Об утверждении Правил охраны газораспределительных сетей".</w:t>
      </w:r>
    </w:p>
    <w:p w:rsidR="002B2431" w:rsidRDefault="003A5C23">
      <w:pPr>
        <w:spacing w:line="27" w:lineRule="atLeast"/>
        <w:contextualSpacing/>
      </w:pPr>
      <w:r>
        <w:t xml:space="preserve">- Охранная зона объектов электросетевого хозяйства (вдоль линий электропередачи, вокруг подстанций). </w:t>
      </w:r>
      <w:bookmarkStart w:id="198" w:name="_Hlk44321421"/>
      <w:r>
        <w:t xml:space="preserve">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 </w:t>
      </w:r>
      <w:bookmarkEnd w:id="198"/>
    </w:p>
    <w:p w:rsidR="002B2431" w:rsidRDefault="003A5C23">
      <w:pPr>
        <w:spacing w:line="27" w:lineRule="atLeast"/>
        <w:contextualSpacing/>
      </w:pPr>
      <w:r>
        <w:t xml:space="preserve">3) Водоохранная зона. </w:t>
      </w:r>
      <w:bookmarkStart w:id="199" w:name="_Hlk44320175"/>
      <w:r>
        <w:t>Особые условия использования земельных участков, расположенных в границах таких зон определяются:</w:t>
      </w:r>
    </w:p>
    <w:p w:rsidR="002B2431" w:rsidRDefault="003A5C23">
      <w:pPr>
        <w:spacing w:line="27" w:lineRule="atLeast"/>
        <w:contextualSpacing/>
      </w:pPr>
      <w:bookmarkStart w:id="200" w:name="_Hlk44320162"/>
      <w:r>
        <w:t>- Водным кодексом Российской Федерации от 03.06.2006 N 74-ФЗ;</w:t>
      </w:r>
    </w:p>
    <w:p w:rsidR="002B2431" w:rsidRDefault="003A5C23">
      <w:pPr>
        <w:spacing w:line="27" w:lineRule="atLeast"/>
        <w:contextualSpacing/>
      </w:pPr>
      <w:r>
        <w:t xml:space="preserve">- Постановлением Правительства РФ от 6 октября 2008 г. N 743 "Об утверждении Правил установления рыбоохранных зон". </w:t>
      </w:r>
      <w:bookmarkEnd w:id="199"/>
      <w:bookmarkEnd w:id="200"/>
    </w:p>
    <w:p w:rsidR="002B2431" w:rsidRDefault="003A5C23">
      <w:pPr>
        <w:spacing w:line="27" w:lineRule="atLeast"/>
        <w:contextualSpacing/>
      </w:pPr>
      <w:r>
        <w:t xml:space="preserve">4) 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w:t>
      </w:r>
      <w:r>
        <w:rPr>
          <w:lang w:val="en-US"/>
        </w:rPr>
        <w:t>N</w:t>
      </w:r>
      <w:r>
        <w:t xml:space="preserve"> 74-ФЗ.</w:t>
      </w:r>
    </w:p>
    <w:p w:rsidR="002B2431" w:rsidRDefault="003A5C23">
      <w:pPr>
        <w:spacing w:line="276" w:lineRule="auto"/>
      </w:pPr>
      <w:r>
        <w:t xml:space="preserve">5) Границы территорий объектов культурного наследия. Особые условия использования земельных участков, расположенных в границах территорий объектов культурного наследия определяются: </w:t>
      </w:r>
    </w:p>
    <w:p w:rsidR="002B2431" w:rsidRDefault="003A5C23">
      <w:r>
        <w:t>- Федеральным законом №73-ФЗ от 25 июня 2002 года «Об объектах культурного наследия (памятниках истории и культуры) народов Российской Федерации».</w:t>
      </w:r>
    </w:p>
    <w:p w:rsidR="002B2431" w:rsidRDefault="003A5C23">
      <w:r>
        <w:t>6) Зоны санитарной охраны источников водоснабжения и водопроводов хозяйственно-питьевого назначения.</w:t>
      </w:r>
    </w:p>
    <w:p w:rsidR="002B2431" w:rsidRDefault="003A5C23">
      <w:pPr>
        <w:spacing w:line="276" w:lineRule="auto"/>
        <w:rPr>
          <w:bCs/>
          <w:color w:val="000000"/>
        </w:rPr>
      </w:pPr>
      <w:r>
        <w:t>Особые условия использования земельных участков, расположенных в границах территорий объектов культурного наследия определяются - СанПиН 2.1.4.027-95 «</w:t>
      </w:r>
      <w:r>
        <w:rPr>
          <w:bCs/>
          <w:color w:val="000000"/>
        </w:rPr>
        <w:t>Зоны санитарной охраны источников водоснабжения и водопроводов питьевого назначения».</w:t>
      </w:r>
    </w:p>
    <w:p w:rsidR="002B2431" w:rsidRDefault="003A5C23">
      <w:pPr>
        <w:spacing w:line="276" w:lineRule="auto"/>
      </w:pPr>
      <w:r>
        <w:rPr>
          <w:bCs/>
          <w:color w:val="000000"/>
        </w:rPr>
        <w:lastRenderedPageBreak/>
        <w:t>7) Придорожные полосы автомобильных дорог.</w:t>
      </w:r>
      <w:r>
        <w:t xml:space="preserve"> Особые условия использования земельных участков, расположенных в границах таких зон определяются Федеральным законом от 08.11.2007 N 257-ФЗ (ред. от 14.07.2022)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B2431" w:rsidRDefault="003A5C23">
      <w:pPr>
        <w:spacing w:line="276" w:lineRule="auto"/>
      </w:pPr>
      <w:r>
        <w:t>8) Границы зон затопления, подтопления. Особые условия использования земельных участков, расположенных в границах таких зон определяются Постановлением Правительства РФ от 18.04.2014 N 360 (ред. от 17.08.2022) "О зонах затопления, подтопления" (вместе с "Положением о зонах затопления, подтопления").</w:t>
      </w:r>
    </w:p>
    <w:p w:rsidR="002B2431" w:rsidRDefault="002B2431"/>
    <w:p w:rsidR="002B2431" w:rsidRDefault="003A5C23">
      <w:pPr>
        <w:pStyle w:val="3"/>
      </w:pPr>
      <w:bookmarkStart w:id="201" w:name="_Toc406167562"/>
      <w:bookmarkStart w:id="202" w:name="_Toc426622159"/>
      <w:bookmarkStart w:id="203" w:name="_Toc135404239"/>
      <w:r>
        <w:t>Статья 26. Территории, на которые действие градостроительного регламента не распространяется</w:t>
      </w:r>
      <w:bookmarkEnd w:id="201"/>
      <w:bookmarkEnd w:id="202"/>
      <w:r>
        <w:t>.</w:t>
      </w:r>
      <w:bookmarkEnd w:id="203"/>
    </w:p>
    <w:p w:rsidR="002B2431" w:rsidRDefault="003A5C23">
      <w:pPr>
        <w:pStyle w:val="aff7"/>
        <w:spacing w:after="0" w:line="240" w:lineRule="auto"/>
        <w:ind w:left="0" w:firstLine="709"/>
        <w:contextualSpacing w:val="0"/>
        <w:jc w:val="both"/>
        <w:rPr>
          <w:rFonts w:ascii="Times New Roman" w:hAnsi="Times New Roman"/>
          <w:color w:val="000000"/>
          <w:sz w:val="24"/>
          <w:szCs w:val="24"/>
        </w:rPr>
      </w:pPr>
      <w:r>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2B2431" w:rsidRDefault="003A5C23">
      <w:pPr>
        <w:pStyle w:val="aff7"/>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9" w:tooltip="http://garant.park.ru:80/doc.jsp?urn=urn:garant:12027232" w:history="1">
        <w:r>
          <w:rPr>
            <w:rFonts w:ascii="Times New Roman" w:hAnsi="Times New Roman"/>
            <w:sz w:val="24"/>
            <w:szCs w:val="24"/>
          </w:rPr>
          <w:t>законодательством</w:t>
        </w:r>
      </w:hyperlink>
      <w:r>
        <w:rPr>
          <w:rFonts w:ascii="Times New Roman" w:hAnsi="Times New Roman"/>
          <w:sz w:val="24"/>
          <w:szCs w:val="24"/>
        </w:rPr>
        <w:t xml:space="preserve"> Российской Федерации об охране объектов культурного наследия; </w:t>
      </w:r>
    </w:p>
    <w:p w:rsidR="002B2431" w:rsidRDefault="003A5C23">
      <w:pPr>
        <w:pStyle w:val="aff7"/>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 в границах </w:t>
      </w:r>
      <w:hyperlink r:id="rId20" w:anchor="1012" w:tooltip="http://garant.park.ru:80/doc.jsp?urn=urn:garant:12038258&amp;anchor=1012#1012" w:history="1">
        <w:r>
          <w:rPr>
            <w:rFonts w:ascii="Times New Roman" w:hAnsi="Times New Roman"/>
            <w:sz w:val="24"/>
            <w:szCs w:val="24"/>
          </w:rPr>
          <w:t>территорий общего пользования</w:t>
        </w:r>
      </w:hyperlink>
      <w:r>
        <w:rPr>
          <w:rFonts w:ascii="Times New Roman" w:hAnsi="Times New Roman"/>
          <w:sz w:val="24"/>
          <w:szCs w:val="24"/>
        </w:rPr>
        <w:t xml:space="preserve">; </w:t>
      </w:r>
    </w:p>
    <w:p w:rsidR="002B2431" w:rsidRDefault="003A5C23">
      <w:pPr>
        <w:pStyle w:val="aff7"/>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предназначенные для размещения линейных объектов и (или) занятые линейными объектами;</w:t>
      </w:r>
    </w:p>
    <w:p w:rsidR="002B2431" w:rsidRDefault="003A5C23">
      <w:pPr>
        <w:pStyle w:val="aff7"/>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предоставленные для добычи полезных ископаемых.</w:t>
      </w:r>
    </w:p>
    <w:p w:rsidR="002B2431" w:rsidRDefault="002B2431">
      <w:pPr>
        <w:pStyle w:val="aff7"/>
        <w:spacing w:after="0" w:line="240" w:lineRule="auto"/>
        <w:ind w:left="0"/>
        <w:contextualSpacing w:val="0"/>
        <w:jc w:val="both"/>
        <w:rPr>
          <w:rFonts w:ascii="Times New Roman" w:hAnsi="Times New Roman"/>
          <w:sz w:val="24"/>
          <w:szCs w:val="24"/>
        </w:rPr>
      </w:pPr>
    </w:p>
    <w:p w:rsidR="002B2431" w:rsidRDefault="003A5C23">
      <w:pPr>
        <w:pStyle w:val="3"/>
      </w:pPr>
      <w:bookmarkStart w:id="204" w:name="_Toc135404240"/>
      <w:r>
        <w:t>Статья 27. Территории, для которых градостроительные регламенты не устанавливаются.</w:t>
      </w:r>
      <w:bookmarkEnd w:id="204"/>
    </w:p>
    <w:p w:rsidR="002B2431" w:rsidRDefault="003A5C23">
      <w:pPr>
        <w:spacing w:before="240"/>
      </w:pPr>
      <w: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B2431" w:rsidRDefault="003A5C23">
      <w:pPr>
        <w:spacing w:before="240"/>
        <w:rPr>
          <w:bCs/>
          <w:u w:val="single"/>
        </w:rPr>
      </w:pPr>
      <w:r>
        <w:t xml:space="preserve">На карте градостроительного зонирования показаны земли лесного фонда. </w:t>
      </w:r>
    </w:p>
    <w:p w:rsidR="002B2431" w:rsidRDefault="003A5C23">
      <w:pPr>
        <w:widowControl w:val="0"/>
        <w:spacing w:before="240"/>
        <w:rPr>
          <w:bCs/>
          <w:u w:val="single"/>
        </w:rPr>
      </w:pPr>
      <w:r>
        <w:rPr>
          <w:bCs/>
          <w:u w:val="single"/>
        </w:rPr>
        <w:t>Земли лесного фонда.</w:t>
      </w:r>
    </w:p>
    <w:p w:rsidR="002B2431" w:rsidRDefault="003A5C23">
      <w: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sectPr w:rsidR="002B2431">
      <w:headerReference w:type="default" r:id="rId21"/>
      <w:footerReference w:type="default" r:id="rId22"/>
      <w:pgSz w:w="11906" w:h="16838" w:orient="landscape"/>
      <w:pgMar w:top="426" w:right="851" w:bottom="851" w:left="170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920" w:rsidRDefault="006F6920">
      <w:r>
        <w:separator/>
      </w:r>
    </w:p>
  </w:endnote>
  <w:endnote w:type="continuationSeparator" w:id="0">
    <w:p w:rsidR="006F6920" w:rsidRDefault="006F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charset w:val="00"/>
    <w:family w:val="auto"/>
    <w:pitch w:val="default"/>
  </w:font>
  <w:font w:name="Peterburg">
    <w:charset w:val="00"/>
    <w:family w:val="auto"/>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MT">
    <w:charset w:val="00"/>
    <w:family w:val="auto"/>
    <w:pitch w:val="default"/>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5573731"/>
      <w:docPartObj>
        <w:docPartGallery w:val="Page Numbers (Bottom of Page)"/>
        <w:docPartUnique/>
      </w:docPartObj>
    </w:sdtPr>
    <w:sdtContent>
      <w:p w:rsidR="00655825" w:rsidRDefault="00655825">
        <w:pPr>
          <w:pStyle w:val="af2"/>
          <w:jc w:val="right"/>
        </w:pPr>
        <w:r>
          <w:fldChar w:fldCharType="begin"/>
        </w:r>
        <w:r>
          <w:instrText>PAGE   \* MERGEFORMAT</w:instrText>
        </w:r>
        <w:r>
          <w:fldChar w:fldCharType="separate"/>
        </w:r>
        <w:r w:rsidR="005151A9">
          <w:rPr>
            <w:noProof/>
          </w:rPr>
          <w:t>31</w:t>
        </w:r>
        <w:r>
          <w:fldChar w:fldCharType="end"/>
        </w:r>
      </w:p>
    </w:sdtContent>
  </w:sdt>
  <w:p w:rsidR="00655825" w:rsidRDefault="00655825">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958650"/>
      <w:docPartObj>
        <w:docPartGallery w:val="Page Numbers (Bottom of Page)"/>
        <w:docPartUnique/>
      </w:docPartObj>
    </w:sdtPr>
    <w:sdtContent>
      <w:p w:rsidR="00655825" w:rsidRDefault="00655825">
        <w:pPr>
          <w:pStyle w:val="af2"/>
          <w:jc w:val="right"/>
        </w:pPr>
        <w:r>
          <w:fldChar w:fldCharType="begin"/>
        </w:r>
        <w:r>
          <w:instrText>PAGE   \* MERGEFORMAT</w:instrText>
        </w:r>
        <w:r>
          <w:fldChar w:fldCharType="separate"/>
        </w:r>
        <w:r w:rsidR="005151A9">
          <w:rPr>
            <w:noProof/>
          </w:rPr>
          <w:t>1</w:t>
        </w:r>
        <w:r>
          <w:fldChar w:fldCharType="end"/>
        </w:r>
      </w:p>
    </w:sdtContent>
  </w:sdt>
  <w:p w:rsidR="00655825" w:rsidRDefault="00655825">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0350976"/>
      <w:docPartObj>
        <w:docPartGallery w:val="Page Numbers (Bottom of Page)"/>
        <w:docPartUnique/>
      </w:docPartObj>
    </w:sdtPr>
    <w:sdtContent>
      <w:p w:rsidR="00655825" w:rsidRDefault="00655825">
        <w:pPr>
          <w:pStyle w:val="af2"/>
          <w:jc w:val="right"/>
        </w:pPr>
        <w:r>
          <w:fldChar w:fldCharType="begin"/>
        </w:r>
        <w:r>
          <w:instrText>PAGE   \* MERGEFORMAT</w:instrText>
        </w:r>
        <w:r>
          <w:fldChar w:fldCharType="separate"/>
        </w:r>
        <w:r w:rsidR="005151A9">
          <w:rPr>
            <w:noProof/>
          </w:rPr>
          <w:t>37</w:t>
        </w:r>
        <w:r>
          <w:fldChar w:fldCharType="end"/>
        </w:r>
      </w:p>
    </w:sdtContent>
  </w:sdt>
  <w:p w:rsidR="00655825" w:rsidRDefault="0065582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9002834"/>
      <w:docPartObj>
        <w:docPartGallery w:val="Page Numbers (Bottom of Page)"/>
        <w:docPartUnique/>
      </w:docPartObj>
    </w:sdtPr>
    <w:sdtContent>
      <w:p w:rsidR="00655825" w:rsidRDefault="00655825">
        <w:pPr>
          <w:pStyle w:val="af2"/>
          <w:jc w:val="right"/>
        </w:pPr>
        <w:r>
          <w:fldChar w:fldCharType="begin"/>
        </w:r>
        <w:r>
          <w:instrText>PAGE   \* MERGEFORMAT</w:instrText>
        </w:r>
        <w:r>
          <w:fldChar w:fldCharType="separate"/>
        </w:r>
        <w:r w:rsidR="005151A9">
          <w:rPr>
            <w:noProof/>
          </w:rPr>
          <w:t>64</w:t>
        </w:r>
        <w:r>
          <w:fldChar w:fldCharType="end"/>
        </w:r>
      </w:p>
    </w:sdtContent>
  </w:sdt>
  <w:p w:rsidR="00655825" w:rsidRDefault="00655825">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920" w:rsidRDefault="006F6920">
      <w:r>
        <w:separator/>
      </w:r>
    </w:p>
  </w:footnote>
  <w:footnote w:type="continuationSeparator" w:id="0">
    <w:p w:rsidR="006F6920" w:rsidRDefault="006F6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25" w:rsidRDefault="00655825">
    <w:pPr>
      <w:pStyle w:val="af4"/>
      <w:pBdr>
        <w:bottom w:val="single" w:sz="24" w:space="1" w:color="622423"/>
      </w:pBdr>
      <w:ind w:firstLine="0"/>
      <w:jc w:val="left"/>
      <w:rPr>
        <w:color w:val="C0504D"/>
      </w:rPr>
    </w:pPr>
    <w:r>
      <w:rPr>
        <w:color w:val="C0504D"/>
      </w:rPr>
      <w:t>Правила землепользования и застройки Стародевиченского сельского поселения</w:t>
    </w:r>
  </w:p>
  <w:p w:rsidR="00655825" w:rsidRDefault="00655825">
    <w:pPr>
      <w:pStyle w:val="af4"/>
      <w:pBdr>
        <w:bottom w:val="single" w:sz="24" w:space="1" w:color="622423"/>
      </w:pBdr>
      <w:ind w:firstLine="0"/>
      <w:jc w:val="left"/>
      <w:rPr>
        <w:color w:val="C0504D"/>
      </w:rPr>
    </w:pPr>
    <w:r>
      <w:rPr>
        <w:color w:val="C0504D"/>
      </w:rPr>
      <w:t xml:space="preserve"> Ельниковского муниципального района Республики Мордовия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25" w:rsidRDefault="00655825">
    <w:pPr>
      <w:pStyle w:val="af4"/>
      <w:pBdr>
        <w:bottom w:val="single" w:sz="24" w:space="1" w:color="622423"/>
      </w:pBdr>
      <w:ind w:firstLine="0"/>
      <w:jc w:val="left"/>
      <w:rPr>
        <w:color w:val="C0504D"/>
      </w:rPr>
    </w:pPr>
    <w:r>
      <w:rPr>
        <w:color w:val="C0504D"/>
      </w:rPr>
      <w:t>Правила землепользования и застройки Стародевиченского сельского поселения</w:t>
    </w:r>
  </w:p>
  <w:p w:rsidR="00655825" w:rsidRDefault="00655825">
    <w:pPr>
      <w:pStyle w:val="af4"/>
      <w:pBdr>
        <w:bottom w:val="single" w:sz="24" w:space="1" w:color="622423"/>
      </w:pBdr>
      <w:ind w:firstLine="0"/>
      <w:jc w:val="left"/>
      <w:rPr>
        <w:color w:val="C0504D"/>
      </w:rPr>
    </w:pPr>
    <w:r>
      <w:rPr>
        <w:color w:val="C0504D"/>
      </w:rPr>
      <w:t xml:space="preserve"> Ельниковского муниципального района Республики Мордовия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825" w:rsidRDefault="00655825">
    <w:pPr>
      <w:pStyle w:val="af4"/>
      <w:pBdr>
        <w:bottom w:val="single" w:sz="24" w:space="1" w:color="622423"/>
      </w:pBdr>
      <w:ind w:firstLine="0"/>
      <w:jc w:val="center"/>
      <w:rPr>
        <w:color w:val="C0504D"/>
      </w:rPr>
    </w:pPr>
    <w:r>
      <w:rPr>
        <w:color w:val="C0504D"/>
      </w:rPr>
      <w:t>Правила землепользования и застройки Стародевиченского сельского поселения</w:t>
    </w:r>
  </w:p>
  <w:p w:rsidR="00655825" w:rsidRDefault="00655825">
    <w:pPr>
      <w:pStyle w:val="af4"/>
      <w:pBdr>
        <w:bottom w:val="single" w:sz="24" w:space="1" w:color="622423"/>
      </w:pBdr>
      <w:ind w:firstLine="0"/>
      <w:jc w:val="center"/>
      <w:rPr>
        <w:color w:val="C0504D"/>
      </w:rPr>
    </w:pPr>
    <w:r>
      <w:rPr>
        <w:color w:val="C0504D"/>
      </w:rPr>
      <w:t xml:space="preserve"> Ельниковского муниципального района Республики Мордовия (в редакции 2023 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95C"/>
    <w:multiLevelType w:val="multilevel"/>
    <w:tmpl w:val="8EE2E37A"/>
    <w:lvl w:ilvl="0">
      <w:start w:val="1"/>
      <w:numFmt w:val="bullet"/>
      <w:suff w:val="space"/>
      <w:lvlText w:val=""/>
      <w:lvlJc w:val="left"/>
      <w:pPr>
        <w:ind w:left="2160" w:hanging="360"/>
      </w:pPr>
      <w:rPr>
        <w:rFonts w:ascii="Symbol" w:hAnsi="Symbol" w:hint="default"/>
      </w:rPr>
    </w:lvl>
    <w:lvl w:ilvl="1">
      <w:start w:val="1"/>
      <w:numFmt w:val="bullet"/>
      <w:suff w:val="space"/>
      <w:lvlText w:val=""/>
      <w:lvlJc w:val="left"/>
      <w:pPr>
        <w:ind w:left="360" w:hanging="360"/>
      </w:pPr>
      <w:rPr>
        <w:rFonts w:ascii="Symbol" w:hAnsi="Symbol"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1" w15:restartNumberingAfterBreak="0">
    <w:nsid w:val="06BE66A5"/>
    <w:multiLevelType w:val="multilevel"/>
    <w:tmpl w:val="165C1D1A"/>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2" w15:restartNumberingAfterBreak="0">
    <w:nsid w:val="08387597"/>
    <w:multiLevelType w:val="multilevel"/>
    <w:tmpl w:val="F04E9AC8"/>
    <w:lvl w:ilvl="0">
      <w:start w:val="1"/>
      <w:numFmt w:val="bullet"/>
      <w:suff w:val="space"/>
      <w:lvlText w:val="–"/>
      <w:lvlJc w:val="left"/>
      <w:pPr>
        <w:ind w:left="1429" w:hanging="360"/>
      </w:pPr>
      <w:rPr>
        <w:rFonts w:ascii="Times New Roman" w:eastAsia="Times New Roman" w:hAnsi="Times New Roman" w:cs="Times New Roman"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3" w15:restartNumberingAfterBreak="0">
    <w:nsid w:val="098B461C"/>
    <w:multiLevelType w:val="multilevel"/>
    <w:tmpl w:val="C8E820CA"/>
    <w:lvl w:ilvl="0">
      <w:start w:val="2"/>
      <w:numFmt w:val="decimal"/>
      <w:suff w:val="space"/>
      <w:lvlText w:val="%1)"/>
      <w:lvlJc w:val="left"/>
      <w:pPr>
        <w:ind w:left="1069" w:hanging="360"/>
      </w:pPr>
      <w:rPr>
        <w:rFonts w:hint="default"/>
        <w:color w:val="000000"/>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4" w15:restartNumberingAfterBreak="0">
    <w:nsid w:val="0FFF6AB4"/>
    <w:multiLevelType w:val="multilevel"/>
    <w:tmpl w:val="89F625C4"/>
    <w:lvl w:ilvl="0">
      <w:start w:val="1"/>
      <w:numFmt w:val="decimal"/>
      <w:suff w:val="space"/>
      <w:lvlText w:val="%1."/>
      <w:lvlJc w:val="left"/>
      <w:pPr>
        <w:ind w:left="1065" w:hanging="705"/>
      </w:pPr>
      <w:rPr>
        <w:rFonts w:ascii="Times New Roman" w:hAnsi="Times New Roman" w:cs="Times New Roman"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 w15:restartNumberingAfterBreak="0">
    <w:nsid w:val="112F6A7A"/>
    <w:multiLevelType w:val="multilevel"/>
    <w:tmpl w:val="40A8BCDA"/>
    <w:lvl w:ilvl="0">
      <w:start w:val="1"/>
      <w:numFmt w:val="decimal"/>
      <w:suff w:val="space"/>
      <w:lvlText w:val="%1."/>
      <w:lvlJc w:val="left"/>
      <w:pPr>
        <w:ind w:left="107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 w15:restartNumberingAfterBreak="0">
    <w:nsid w:val="12C9600B"/>
    <w:multiLevelType w:val="multilevel"/>
    <w:tmpl w:val="B9187D4A"/>
    <w:lvl w:ilvl="0">
      <w:start w:val="1"/>
      <w:numFmt w:val="bullet"/>
      <w:suff w:val="space"/>
      <w:lvlText w:val="–"/>
      <w:lvlJc w:val="left"/>
      <w:pPr>
        <w:ind w:left="1429" w:hanging="360"/>
      </w:pPr>
      <w:rPr>
        <w:rFonts w:ascii="Times New Roman" w:eastAsia="Times New Roman" w:hAnsi="Times New Roman" w:cs="Times New Roman"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7" w15:restartNumberingAfterBreak="0">
    <w:nsid w:val="130A249D"/>
    <w:multiLevelType w:val="multilevel"/>
    <w:tmpl w:val="8ECCD008"/>
    <w:lvl w:ilvl="0">
      <w:start w:val="1"/>
      <w:numFmt w:val="decimal"/>
      <w:suff w:val="space"/>
      <w:lvlText w:val="%1."/>
      <w:lvlJc w:val="left"/>
      <w:pPr>
        <w:ind w:left="1050" w:hanging="1050"/>
      </w:pPr>
      <w:rPr>
        <w:rFonts w:hint="default"/>
      </w:rPr>
    </w:lvl>
    <w:lvl w:ilvl="1">
      <w:start w:val="1"/>
      <w:numFmt w:val="lowerLetter"/>
      <w:suff w:val="space"/>
      <w:lvlText w:val="%2."/>
      <w:lvlJc w:val="left"/>
      <w:pPr>
        <w:ind w:left="1080" w:hanging="360"/>
      </w:pPr>
    </w:lvl>
    <w:lvl w:ilvl="2">
      <w:start w:val="1"/>
      <w:numFmt w:val="lowerRoman"/>
      <w:suff w:val="space"/>
      <w:lvlText w:val="%3."/>
      <w:lvlJc w:val="right"/>
      <w:pPr>
        <w:ind w:left="1800" w:hanging="180"/>
      </w:pPr>
    </w:lvl>
    <w:lvl w:ilvl="3">
      <w:start w:val="1"/>
      <w:numFmt w:val="decimal"/>
      <w:suff w:val="space"/>
      <w:lvlText w:val="%4."/>
      <w:lvlJc w:val="left"/>
      <w:pPr>
        <w:ind w:left="2520" w:hanging="360"/>
      </w:pPr>
    </w:lvl>
    <w:lvl w:ilvl="4">
      <w:start w:val="1"/>
      <w:numFmt w:val="lowerLetter"/>
      <w:suff w:val="space"/>
      <w:lvlText w:val="%5."/>
      <w:lvlJc w:val="left"/>
      <w:pPr>
        <w:ind w:left="3240" w:hanging="360"/>
      </w:pPr>
    </w:lvl>
    <w:lvl w:ilvl="5">
      <w:start w:val="1"/>
      <w:numFmt w:val="lowerRoman"/>
      <w:suff w:val="space"/>
      <w:lvlText w:val="%6."/>
      <w:lvlJc w:val="right"/>
      <w:pPr>
        <w:ind w:left="3960" w:hanging="180"/>
      </w:pPr>
    </w:lvl>
    <w:lvl w:ilvl="6">
      <w:start w:val="1"/>
      <w:numFmt w:val="decimal"/>
      <w:suff w:val="space"/>
      <w:lvlText w:val="%7."/>
      <w:lvlJc w:val="left"/>
      <w:pPr>
        <w:ind w:left="4680" w:hanging="360"/>
      </w:pPr>
    </w:lvl>
    <w:lvl w:ilvl="7">
      <w:start w:val="1"/>
      <w:numFmt w:val="lowerLetter"/>
      <w:suff w:val="space"/>
      <w:lvlText w:val="%8."/>
      <w:lvlJc w:val="left"/>
      <w:pPr>
        <w:ind w:left="5400" w:hanging="360"/>
      </w:pPr>
    </w:lvl>
    <w:lvl w:ilvl="8">
      <w:start w:val="1"/>
      <w:numFmt w:val="lowerRoman"/>
      <w:suff w:val="space"/>
      <w:lvlText w:val="%9."/>
      <w:lvlJc w:val="right"/>
      <w:pPr>
        <w:ind w:left="6120" w:hanging="180"/>
      </w:pPr>
    </w:lvl>
  </w:abstractNum>
  <w:abstractNum w:abstractNumId="8" w15:restartNumberingAfterBreak="0">
    <w:nsid w:val="1358527F"/>
    <w:multiLevelType w:val="multilevel"/>
    <w:tmpl w:val="4642DF36"/>
    <w:lvl w:ilvl="0">
      <w:start w:val="1"/>
      <w:numFmt w:val="bullet"/>
      <w:suff w:val="space"/>
      <w:lvlText w:val="–"/>
      <w:lvlJc w:val="left"/>
      <w:pPr>
        <w:ind w:left="1429" w:hanging="360"/>
      </w:pPr>
      <w:rPr>
        <w:rFonts w:ascii="Times New Roman" w:eastAsia="Times New Roman" w:hAnsi="Times New Roman" w:cs="Times New Roman"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9" w15:restartNumberingAfterBreak="0">
    <w:nsid w:val="13A85526"/>
    <w:multiLevelType w:val="multilevel"/>
    <w:tmpl w:val="D7DA48B2"/>
    <w:lvl w:ilvl="0">
      <w:start w:val="1"/>
      <w:numFmt w:val="bullet"/>
      <w:suff w:val="space"/>
      <w:lvlText w:val=""/>
      <w:lvlJc w:val="left"/>
      <w:pPr>
        <w:ind w:left="1146" w:hanging="360"/>
      </w:pPr>
      <w:rPr>
        <w:rFonts w:ascii="Symbol" w:hAnsi="Symbol" w:hint="default"/>
      </w:rPr>
    </w:lvl>
    <w:lvl w:ilvl="1">
      <w:start w:val="1"/>
      <w:numFmt w:val="bullet"/>
      <w:suff w:val="space"/>
      <w:lvlText w:val="o"/>
      <w:lvlJc w:val="left"/>
      <w:pPr>
        <w:ind w:left="1866" w:hanging="360"/>
      </w:pPr>
      <w:rPr>
        <w:rFonts w:ascii="Courier New" w:hAnsi="Courier New" w:cs="Courier New" w:hint="default"/>
      </w:rPr>
    </w:lvl>
    <w:lvl w:ilvl="2">
      <w:start w:val="1"/>
      <w:numFmt w:val="bullet"/>
      <w:suff w:val="space"/>
      <w:lvlText w:val=""/>
      <w:lvlJc w:val="left"/>
      <w:pPr>
        <w:ind w:left="2586" w:hanging="360"/>
      </w:pPr>
      <w:rPr>
        <w:rFonts w:ascii="Wingdings" w:hAnsi="Wingdings" w:hint="default"/>
      </w:rPr>
    </w:lvl>
    <w:lvl w:ilvl="3">
      <w:start w:val="1"/>
      <w:numFmt w:val="bullet"/>
      <w:suff w:val="space"/>
      <w:lvlText w:val=""/>
      <w:lvlJc w:val="left"/>
      <w:pPr>
        <w:ind w:left="3306" w:hanging="360"/>
      </w:pPr>
      <w:rPr>
        <w:rFonts w:ascii="Symbol" w:hAnsi="Symbol" w:hint="default"/>
      </w:rPr>
    </w:lvl>
    <w:lvl w:ilvl="4">
      <w:start w:val="1"/>
      <w:numFmt w:val="bullet"/>
      <w:suff w:val="space"/>
      <w:lvlText w:val="o"/>
      <w:lvlJc w:val="left"/>
      <w:pPr>
        <w:ind w:left="4026" w:hanging="360"/>
      </w:pPr>
      <w:rPr>
        <w:rFonts w:ascii="Courier New" w:hAnsi="Courier New" w:cs="Courier New" w:hint="default"/>
      </w:rPr>
    </w:lvl>
    <w:lvl w:ilvl="5">
      <w:start w:val="1"/>
      <w:numFmt w:val="bullet"/>
      <w:suff w:val="space"/>
      <w:lvlText w:val=""/>
      <w:lvlJc w:val="left"/>
      <w:pPr>
        <w:ind w:left="4746" w:hanging="360"/>
      </w:pPr>
      <w:rPr>
        <w:rFonts w:ascii="Wingdings" w:hAnsi="Wingdings" w:hint="default"/>
      </w:rPr>
    </w:lvl>
    <w:lvl w:ilvl="6">
      <w:start w:val="1"/>
      <w:numFmt w:val="bullet"/>
      <w:suff w:val="space"/>
      <w:lvlText w:val=""/>
      <w:lvlJc w:val="left"/>
      <w:pPr>
        <w:ind w:left="5466" w:hanging="360"/>
      </w:pPr>
      <w:rPr>
        <w:rFonts w:ascii="Symbol" w:hAnsi="Symbol" w:hint="default"/>
      </w:rPr>
    </w:lvl>
    <w:lvl w:ilvl="7">
      <w:start w:val="1"/>
      <w:numFmt w:val="bullet"/>
      <w:suff w:val="space"/>
      <w:lvlText w:val="o"/>
      <w:lvlJc w:val="left"/>
      <w:pPr>
        <w:ind w:left="6186" w:hanging="360"/>
      </w:pPr>
      <w:rPr>
        <w:rFonts w:ascii="Courier New" w:hAnsi="Courier New" w:cs="Courier New" w:hint="default"/>
      </w:rPr>
    </w:lvl>
    <w:lvl w:ilvl="8">
      <w:start w:val="1"/>
      <w:numFmt w:val="bullet"/>
      <w:suff w:val="space"/>
      <w:lvlText w:val=""/>
      <w:lvlJc w:val="left"/>
      <w:pPr>
        <w:ind w:left="6906" w:hanging="360"/>
      </w:pPr>
      <w:rPr>
        <w:rFonts w:ascii="Wingdings" w:hAnsi="Wingdings" w:hint="default"/>
      </w:rPr>
    </w:lvl>
  </w:abstractNum>
  <w:abstractNum w:abstractNumId="10" w15:restartNumberingAfterBreak="0">
    <w:nsid w:val="16C83AD4"/>
    <w:multiLevelType w:val="multilevel"/>
    <w:tmpl w:val="51CEA5D6"/>
    <w:lvl w:ilvl="0">
      <w:start w:val="1"/>
      <w:numFmt w:val="decimal"/>
      <w:suff w:val="space"/>
      <w:lvlText w:val="%1."/>
      <w:lvlJc w:val="left"/>
      <w:pPr>
        <w:ind w:left="1050" w:hanging="1050"/>
      </w:pPr>
      <w:rPr>
        <w:rFonts w:hint="default"/>
      </w:rPr>
    </w:lvl>
    <w:lvl w:ilvl="1">
      <w:start w:val="1"/>
      <w:numFmt w:val="lowerLetter"/>
      <w:suff w:val="space"/>
      <w:lvlText w:val="%2."/>
      <w:lvlJc w:val="left"/>
      <w:pPr>
        <w:ind w:left="1080" w:hanging="360"/>
      </w:pPr>
    </w:lvl>
    <w:lvl w:ilvl="2">
      <w:start w:val="1"/>
      <w:numFmt w:val="lowerRoman"/>
      <w:suff w:val="space"/>
      <w:lvlText w:val="%3."/>
      <w:lvlJc w:val="right"/>
      <w:pPr>
        <w:ind w:left="1800" w:hanging="180"/>
      </w:pPr>
    </w:lvl>
    <w:lvl w:ilvl="3">
      <w:start w:val="1"/>
      <w:numFmt w:val="decimal"/>
      <w:suff w:val="space"/>
      <w:lvlText w:val="%4."/>
      <w:lvlJc w:val="left"/>
      <w:pPr>
        <w:ind w:left="2520" w:hanging="360"/>
      </w:pPr>
    </w:lvl>
    <w:lvl w:ilvl="4">
      <w:start w:val="1"/>
      <w:numFmt w:val="lowerLetter"/>
      <w:suff w:val="space"/>
      <w:lvlText w:val="%5."/>
      <w:lvlJc w:val="left"/>
      <w:pPr>
        <w:ind w:left="3240" w:hanging="360"/>
      </w:pPr>
    </w:lvl>
    <w:lvl w:ilvl="5">
      <w:start w:val="1"/>
      <w:numFmt w:val="lowerRoman"/>
      <w:suff w:val="space"/>
      <w:lvlText w:val="%6."/>
      <w:lvlJc w:val="right"/>
      <w:pPr>
        <w:ind w:left="3960" w:hanging="180"/>
      </w:pPr>
    </w:lvl>
    <w:lvl w:ilvl="6">
      <w:start w:val="1"/>
      <w:numFmt w:val="decimal"/>
      <w:suff w:val="space"/>
      <w:lvlText w:val="%7."/>
      <w:lvlJc w:val="left"/>
      <w:pPr>
        <w:ind w:left="4680" w:hanging="360"/>
      </w:pPr>
    </w:lvl>
    <w:lvl w:ilvl="7">
      <w:start w:val="1"/>
      <w:numFmt w:val="lowerLetter"/>
      <w:suff w:val="space"/>
      <w:lvlText w:val="%8."/>
      <w:lvlJc w:val="left"/>
      <w:pPr>
        <w:ind w:left="5400" w:hanging="360"/>
      </w:pPr>
    </w:lvl>
    <w:lvl w:ilvl="8">
      <w:start w:val="1"/>
      <w:numFmt w:val="lowerRoman"/>
      <w:suff w:val="space"/>
      <w:lvlText w:val="%9."/>
      <w:lvlJc w:val="right"/>
      <w:pPr>
        <w:ind w:left="6120" w:hanging="180"/>
      </w:pPr>
    </w:lvl>
  </w:abstractNum>
  <w:abstractNum w:abstractNumId="11" w15:restartNumberingAfterBreak="0">
    <w:nsid w:val="17066384"/>
    <w:multiLevelType w:val="multilevel"/>
    <w:tmpl w:val="06C29E78"/>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2" w15:restartNumberingAfterBreak="0">
    <w:nsid w:val="19CC6D64"/>
    <w:multiLevelType w:val="multilevel"/>
    <w:tmpl w:val="A35EF82C"/>
    <w:lvl w:ilvl="0">
      <w:start w:val="1"/>
      <w:numFmt w:val="none"/>
      <w:suff w:val="nothing"/>
      <w:lvlText w:val="·"/>
      <w:lvlJc w:val="left"/>
      <w:pPr>
        <w:tabs>
          <w:tab w:val="num" w:pos="0"/>
        </w:tabs>
        <w:ind w:left="432" w:hanging="432"/>
      </w:pPr>
    </w:lvl>
    <w:lvl w:ilvl="1">
      <w:start w:val="1"/>
      <w:numFmt w:val="none"/>
      <w:suff w:val="nothing"/>
      <w:lvlText w:val="o"/>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o"/>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o"/>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15:restartNumberingAfterBreak="0">
    <w:nsid w:val="1EF8510C"/>
    <w:multiLevelType w:val="multilevel"/>
    <w:tmpl w:val="1CA40318"/>
    <w:lvl w:ilvl="0">
      <w:start w:val="1"/>
      <w:numFmt w:val="bullet"/>
      <w:suff w:val="space"/>
      <w:lvlText w:val=""/>
      <w:lvlJc w:val="left"/>
      <w:pPr>
        <w:ind w:left="786" w:hanging="360"/>
      </w:pPr>
      <w:rPr>
        <w:rFonts w:ascii="Symbol" w:hAnsi="Symbol" w:cs="Symbol" w:hint="default"/>
      </w:rPr>
    </w:lvl>
    <w:lvl w:ilvl="1">
      <w:start w:val="1"/>
      <w:numFmt w:val="bullet"/>
      <w:suff w:val="space"/>
      <w:lvlText w:val="o"/>
      <w:lvlJc w:val="left"/>
      <w:pPr>
        <w:ind w:left="1506" w:hanging="360"/>
      </w:pPr>
      <w:rPr>
        <w:rFonts w:ascii="Courier New" w:hAnsi="Courier New" w:cs="Courier New" w:hint="default"/>
      </w:rPr>
    </w:lvl>
    <w:lvl w:ilvl="2">
      <w:start w:val="1"/>
      <w:numFmt w:val="bullet"/>
      <w:suff w:val="space"/>
      <w:lvlText w:val=""/>
      <w:lvlJc w:val="left"/>
      <w:pPr>
        <w:ind w:left="2226" w:hanging="360"/>
      </w:pPr>
      <w:rPr>
        <w:rFonts w:ascii="Wingdings" w:hAnsi="Wingdings" w:hint="default"/>
      </w:rPr>
    </w:lvl>
    <w:lvl w:ilvl="3">
      <w:start w:val="1"/>
      <w:numFmt w:val="bullet"/>
      <w:suff w:val="space"/>
      <w:lvlText w:val=""/>
      <w:lvlJc w:val="left"/>
      <w:pPr>
        <w:ind w:left="2946" w:hanging="360"/>
      </w:pPr>
      <w:rPr>
        <w:rFonts w:ascii="Symbol" w:hAnsi="Symbol" w:hint="default"/>
      </w:rPr>
    </w:lvl>
    <w:lvl w:ilvl="4">
      <w:start w:val="1"/>
      <w:numFmt w:val="bullet"/>
      <w:suff w:val="space"/>
      <w:lvlText w:val="o"/>
      <w:lvlJc w:val="left"/>
      <w:pPr>
        <w:ind w:left="3666" w:hanging="360"/>
      </w:pPr>
      <w:rPr>
        <w:rFonts w:ascii="Courier New" w:hAnsi="Courier New" w:cs="Courier New" w:hint="default"/>
      </w:rPr>
    </w:lvl>
    <w:lvl w:ilvl="5">
      <w:start w:val="1"/>
      <w:numFmt w:val="bullet"/>
      <w:suff w:val="space"/>
      <w:lvlText w:val=""/>
      <w:lvlJc w:val="left"/>
      <w:pPr>
        <w:ind w:left="4386" w:hanging="360"/>
      </w:pPr>
      <w:rPr>
        <w:rFonts w:ascii="Wingdings" w:hAnsi="Wingdings" w:hint="default"/>
      </w:rPr>
    </w:lvl>
    <w:lvl w:ilvl="6">
      <w:start w:val="1"/>
      <w:numFmt w:val="bullet"/>
      <w:suff w:val="space"/>
      <w:lvlText w:val=""/>
      <w:lvlJc w:val="left"/>
      <w:pPr>
        <w:ind w:left="5106" w:hanging="360"/>
      </w:pPr>
      <w:rPr>
        <w:rFonts w:ascii="Symbol" w:hAnsi="Symbol" w:hint="default"/>
      </w:rPr>
    </w:lvl>
    <w:lvl w:ilvl="7">
      <w:start w:val="1"/>
      <w:numFmt w:val="bullet"/>
      <w:suff w:val="space"/>
      <w:lvlText w:val="o"/>
      <w:lvlJc w:val="left"/>
      <w:pPr>
        <w:ind w:left="5826" w:hanging="360"/>
      </w:pPr>
      <w:rPr>
        <w:rFonts w:ascii="Courier New" w:hAnsi="Courier New" w:cs="Courier New" w:hint="default"/>
      </w:rPr>
    </w:lvl>
    <w:lvl w:ilvl="8">
      <w:start w:val="1"/>
      <w:numFmt w:val="bullet"/>
      <w:suff w:val="space"/>
      <w:lvlText w:val=""/>
      <w:lvlJc w:val="left"/>
      <w:pPr>
        <w:ind w:left="6546" w:hanging="360"/>
      </w:pPr>
      <w:rPr>
        <w:rFonts w:ascii="Wingdings" w:hAnsi="Wingdings" w:hint="default"/>
      </w:rPr>
    </w:lvl>
  </w:abstractNum>
  <w:abstractNum w:abstractNumId="14" w15:restartNumberingAfterBreak="0">
    <w:nsid w:val="1FE303FF"/>
    <w:multiLevelType w:val="multilevel"/>
    <w:tmpl w:val="0D722B4E"/>
    <w:lvl w:ilvl="0">
      <w:start w:val="1"/>
      <w:numFmt w:val="decimal"/>
      <w:suff w:val="space"/>
      <w:lvlText w:val="%1."/>
      <w:lvlJc w:val="left"/>
      <w:pPr>
        <w:ind w:left="1080" w:hanging="360"/>
      </w:pPr>
      <w:rPr>
        <w:rFonts w:hint="default"/>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15" w15:restartNumberingAfterBreak="0">
    <w:nsid w:val="296C4ED3"/>
    <w:multiLevelType w:val="multilevel"/>
    <w:tmpl w:val="90707F6C"/>
    <w:lvl w:ilvl="0">
      <w:start w:val="1"/>
      <w:numFmt w:val="bullet"/>
      <w:suff w:val="space"/>
      <w:lvlText w:val=""/>
      <w:lvlJc w:val="left"/>
      <w:pPr>
        <w:ind w:left="1146" w:hanging="360"/>
      </w:pPr>
      <w:rPr>
        <w:rFonts w:ascii="Symbol" w:hAnsi="Symbol" w:cs="Symbol" w:hint="default"/>
      </w:rPr>
    </w:lvl>
    <w:lvl w:ilvl="1">
      <w:start w:val="1"/>
      <w:numFmt w:val="bullet"/>
      <w:suff w:val="space"/>
      <w:lvlText w:val="o"/>
      <w:lvlJc w:val="left"/>
      <w:pPr>
        <w:ind w:left="1866" w:hanging="360"/>
      </w:pPr>
      <w:rPr>
        <w:rFonts w:ascii="Courier New" w:hAnsi="Courier New" w:cs="Courier New" w:hint="default"/>
      </w:rPr>
    </w:lvl>
    <w:lvl w:ilvl="2">
      <w:start w:val="1"/>
      <w:numFmt w:val="bullet"/>
      <w:suff w:val="space"/>
      <w:lvlText w:val=""/>
      <w:lvlJc w:val="left"/>
      <w:pPr>
        <w:ind w:left="2586" w:hanging="360"/>
      </w:pPr>
      <w:rPr>
        <w:rFonts w:ascii="Wingdings" w:hAnsi="Wingdings" w:hint="default"/>
      </w:rPr>
    </w:lvl>
    <w:lvl w:ilvl="3">
      <w:start w:val="1"/>
      <w:numFmt w:val="bullet"/>
      <w:suff w:val="space"/>
      <w:lvlText w:val=""/>
      <w:lvlJc w:val="left"/>
      <w:pPr>
        <w:ind w:left="3306" w:hanging="360"/>
      </w:pPr>
      <w:rPr>
        <w:rFonts w:ascii="Symbol" w:hAnsi="Symbol" w:hint="default"/>
      </w:rPr>
    </w:lvl>
    <w:lvl w:ilvl="4">
      <w:start w:val="1"/>
      <w:numFmt w:val="bullet"/>
      <w:suff w:val="space"/>
      <w:lvlText w:val="o"/>
      <w:lvlJc w:val="left"/>
      <w:pPr>
        <w:ind w:left="4026" w:hanging="360"/>
      </w:pPr>
      <w:rPr>
        <w:rFonts w:ascii="Courier New" w:hAnsi="Courier New" w:cs="Courier New" w:hint="default"/>
      </w:rPr>
    </w:lvl>
    <w:lvl w:ilvl="5">
      <w:start w:val="1"/>
      <w:numFmt w:val="bullet"/>
      <w:suff w:val="space"/>
      <w:lvlText w:val=""/>
      <w:lvlJc w:val="left"/>
      <w:pPr>
        <w:ind w:left="4746" w:hanging="360"/>
      </w:pPr>
      <w:rPr>
        <w:rFonts w:ascii="Wingdings" w:hAnsi="Wingdings" w:hint="default"/>
      </w:rPr>
    </w:lvl>
    <w:lvl w:ilvl="6">
      <w:start w:val="1"/>
      <w:numFmt w:val="bullet"/>
      <w:suff w:val="space"/>
      <w:lvlText w:val=""/>
      <w:lvlJc w:val="left"/>
      <w:pPr>
        <w:ind w:left="5466" w:hanging="360"/>
      </w:pPr>
      <w:rPr>
        <w:rFonts w:ascii="Symbol" w:hAnsi="Symbol" w:hint="default"/>
      </w:rPr>
    </w:lvl>
    <w:lvl w:ilvl="7">
      <w:start w:val="1"/>
      <w:numFmt w:val="bullet"/>
      <w:suff w:val="space"/>
      <w:lvlText w:val="o"/>
      <w:lvlJc w:val="left"/>
      <w:pPr>
        <w:ind w:left="6186" w:hanging="360"/>
      </w:pPr>
      <w:rPr>
        <w:rFonts w:ascii="Courier New" w:hAnsi="Courier New" w:cs="Courier New" w:hint="default"/>
      </w:rPr>
    </w:lvl>
    <w:lvl w:ilvl="8">
      <w:start w:val="1"/>
      <w:numFmt w:val="bullet"/>
      <w:suff w:val="space"/>
      <w:lvlText w:val=""/>
      <w:lvlJc w:val="left"/>
      <w:pPr>
        <w:ind w:left="6906" w:hanging="360"/>
      </w:pPr>
      <w:rPr>
        <w:rFonts w:ascii="Wingdings" w:hAnsi="Wingdings" w:hint="default"/>
      </w:rPr>
    </w:lvl>
  </w:abstractNum>
  <w:abstractNum w:abstractNumId="16" w15:restartNumberingAfterBreak="0">
    <w:nsid w:val="2A360AE1"/>
    <w:multiLevelType w:val="multilevel"/>
    <w:tmpl w:val="371EF1E8"/>
    <w:lvl w:ilvl="0">
      <w:start w:val="1"/>
      <w:numFmt w:val="bullet"/>
      <w:suff w:val="space"/>
      <w:lvlText w:val="–"/>
      <w:lvlJc w:val="left"/>
      <w:pPr>
        <w:ind w:left="1429" w:hanging="360"/>
      </w:pPr>
      <w:rPr>
        <w:rFonts w:ascii="Times New Roman" w:eastAsia="Times New Roman" w:hAnsi="Times New Roman" w:cs="Times New Roman"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17" w15:restartNumberingAfterBreak="0">
    <w:nsid w:val="2A511913"/>
    <w:multiLevelType w:val="multilevel"/>
    <w:tmpl w:val="44D07590"/>
    <w:lvl w:ilvl="0">
      <w:start w:val="1"/>
      <w:numFmt w:val="decimal"/>
      <w:suff w:val="space"/>
      <w:lvlText w:val="%1)"/>
      <w:lvlJc w:val="left"/>
      <w:pPr>
        <w:ind w:left="1080" w:hanging="360"/>
      </w:pPr>
      <w:rPr>
        <w:rFonts w:hint="default"/>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18" w15:restartNumberingAfterBreak="0">
    <w:nsid w:val="2C835ED2"/>
    <w:multiLevelType w:val="multilevel"/>
    <w:tmpl w:val="BB1CDC00"/>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19" w15:restartNumberingAfterBreak="0">
    <w:nsid w:val="2E967859"/>
    <w:multiLevelType w:val="multilevel"/>
    <w:tmpl w:val="A48ADB5E"/>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0" w15:restartNumberingAfterBreak="0">
    <w:nsid w:val="311F4052"/>
    <w:multiLevelType w:val="multilevel"/>
    <w:tmpl w:val="729EA8CA"/>
    <w:lvl w:ilvl="0">
      <w:start w:val="1"/>
      <w:numFmt w:val="bullet"/>
      <w:suff w:val="space"/>
      <w:lvlText w:val=""/>
      <w:lvlJc w:val="left"/>
      <w:pPr>
        <w:ind w:left="1440" w:hanging="360"/>
      </w:pPr>
      <w:rPr>
        <w:rFonts w:ascii="Symbol" w:hAnsi="Symbol" w:cs="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21" w15:restartNumberingAfterBreak="0">
    <w:nsid w:val="33F32A7F"/>
    <w:multiLevelType w:val="multilevel"/>
    <w:tmpl w:val="1EBEE028"/>
    <w:lvl w:ilvl="0">
      <w:start w:val="1"/>
      <w:numFmt w:val="decimal"/>
      <w:suff w:val="space"/>
      <w:lvlText w:val="%1."/>
      <w:lvlJc w:val="left"/>
      <w:pPr>
        <w:ind w:left="1065" w:hanging="705"/>
      </w:pPr>
      <w:rPr>
        <w:rFonts w:ascii="Times New Roman" w:hAnsi="Times New Roman" w:cs="Times New Roman"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2" w15:restartNumberingAfterBreak="0">
    <w:nsid w:val="37044E86"/>
    <w:multiLevelType w:val="multilevel"/>
    <w:tmpl w:val="6F0E0198"/>
    <w:lvl w:ilvl="0">
      <w:start w:val="1"/>
      <w:numFmt w:val="bullet"/>
      <w:suff w:val="space"/>
      <w:lvlText w:val="*"/>
      <w:lvlJc w:val="left"/>
    </w:lvl>
    <w:lvl w:ilvl="1">
      <w:start w:val="1"/>
      <w:numFmt w:val="bullet"/>
      <w:suff w:val="space"/>
      <w:lvlText w:val="o"/>
      <w:lvlJc w:val="left"/>
      <w:pPr>
        <w:ind w:left="1440" w:hanging="360"/>
      </w:pPr>
      <w:rPr>
        <w:rFonts w:ascii="Courier New" w:eastAsia="Courier New" w:hAnsi="Courier New" w:cs="Courier New" w:hint="default"/>
      </w:rPr>
    </w:lvl>
    <w:lvl w:ilvl="2">
      <w:start w:val="1"/>
      <w:numFmt w:val="bullet"/>
      <w:suff w:val="space"/>
      <w:lvlText w:val="§"/>
      <w:lvlJc w:val="left"/>
      <w:pPr>
        <w:ind w:left="2160" w:hanging="360"/>
      </w:pPr>
      <w:rPr>
        <w:rFonts w:ascii="Wingdings" w:eastAsia="Wingdings" w:hAnsi="Wingdings" w:cs="Wingdings" w:hint="default"/>
      </w:rPr>
    </w:lvl>
    <w:lvl w:ilvl="3">
      <w:start w:val="1"/>
      <w:numFmt w:val="bullet"/>
      <w:suff w:val="space"/>
      <w:lvlText w:val="·"/>
      <w:lvlJc w:val="left"/>
      <w:pPr>
        <w:ind w:left="2880" w:hanging="360"/>
      </w:pPr>
      <w:rPr>
        <w:rFonts w:ascii="Symbol" w:eastAsia="Symbol" w:hAnsi="Symbol" w:cs="Symbol" w:hint="default"/>
      </w:rPr>
    </w:lvl>
    <w:lvl w:ilvl="4">
      <w:start w:val="1"/>
      <w:numFmt w:val="bullet"/>
      <w:suff w:val="space"/>
      <w:lvlText w:val="o"/>
      <w:lvlJc w:val="left"/>
      <w:pPr>
        <w:ind w:left="3600" w:hanging="360"/>
      </w:pPr>
      <w:rPr>
        <w:rFonts w:ascii="Courier New" w:eastAsia="Courier New" w:hAnsi="Courier New" w:cs="Courier New" w:hint="default"/>
      </w:rPr>
    </w:lvl>
    <w:lvl w:ilvl="5">
      <w:start w:val="1"/>
      <w:numFmt w:val="bullet"/>
      <w:suff w:val="space"/>
      <w:lvlText w:val="§"/>
      <w:lvlJc w:val="left"/>
      <w:pPr>
        <w:ind w:left="4320" w:hanging="360"/>
      </w:pPr>
      <w:rPr>
        <w:rFonts w:ascii="Wingdings" w:eastAsia="Wingdings" w:hAnsi="Wingdings" w:cs="Wingdings" w:hint="default"/>
      </w:rPr>
    </w:lvl>
    <w:lvl w:ilvl="6">
      <w:start w:val="1"/>
      <w:numFmt w:val="bullet"/>
      <w:suff w:val="space"/>
      <w:lvlText w:val="·"/>
      <w:lvlJc w:val="left"/>
      <w:pPr>
        <w:ind w:left="5040" w:hanging="360"/>
      </w:pPr>
      <w:rPr>
        <w:rFonts w:ascii="Symbol" w:eastAsia="Symbol" w:hAnsi="Symbol" w:cs="Symbol" w:hint="default"/>
      </w:rPr>
    </w:lvl>
    <w:lvl w:ilvl="7">
      <w:start w:val="1"/>
      <w:numFmt w:val="bullet"/>
      <w:suff w:val="space"/>
      <w:lvlText w:val="o"/>
      <w:lvlJc w:val="left"/>
      <w:pPr>
        <w:ind w:left="5760" w:hanging="360"/>
      </w:pPr>
      <w:rPr>
        <w:rFonts w:ascii="Courier New" w:eastAsia="Courier New" w:hAnsi="Courier New" w:cs="Courier New" w:hint="default"/>
      </w:rPr>
    </w:lvl>
    <w:lvl w:ilvl="8">
      <w:start w:val="1"/>
      <w:numFmt w:val="bullet"/>
      <w:suff w:val="space"/>
      <w:lvlText w:val="§"/>
      <w:lvlJc w:val="left"/>
      <w:pPr>
        <w:ind w:left="6480" w:hanging="360"/>
      </w:pPr>
      <w:rPr>
        <w:rFonts w:ascii="Wingdings" w:eastAsia="Wingdings" w:hAnsi="Wingdings" w:cs="Wingdings" w:hint="default"/>
      </w:rPr>
    </w:lvl>
  </w:abstractNum>
  <w:abstractNum w:abstractNumId="23" w15:restartNumberingAfterBreak="0">
    <w:nsid w:val="389325F7"/>
    <w:multiLevelType w:val="multilevel"/>
    <w:tmpl w:val="79A4F644"/>
    <w:lvl w:ilvl="0">
      <w:start w:val="6"/>
      <w:numFmt w:val="decimal"/>
      <w:suff w:val="space"/>
      <w:lvlText w:val="%1."/>
      <w:lvlJc w:val="left"/>
      <w:pPr>
        <w:ind w:left="644" w:hanging="360"/>
      </w:pPr>
      <w:rPr>
        <w:rFonts w:hint="default"/>
      </w:rPr>
    </w:lvl>
    <w:lvl w:ilvl="1">
      <w:start w:val="1"/>
      <w:numFmt w:val="decimal"/>
      <w:isLgl/>
      <w:suff w:val="space"/>
      <w:lvlText w:val="%1.%2."/>
      <w:lvlJc w:val="left"/>
      <w:pPr>
        <w:ind w:left="1249" w:hanging="540"/>
      </w:pPr>
      <w:rPr>
        <w:rFonts w:hint="default"/>
      </w:rPr>
    </w:lvl>
    <w:lvl w:ilvl="2">
      <w:start w:val="1"/>
      <w:numFmt w:val="decimal"/>
      <w:isLgl/>
      <w:suff w:val="space"/>
      <w:lvlText w:val="%1.%2.%3."/>
      <w:lvlJc w:val="left"/>
      <w:pPr>
        <w:ind w:left="1854" w:hanging="720"/>
      </w:pPr>
      <w:rPr>
        <w:rFonts w:hint="default"/>
      </w:rPr>
    </w:lvl>
    <w:lvl w:ilvl="3">
      <w:start w:val="1"/>
      <w:numFmt w:val="decimal"/>
      <w:isLgl/>
      <w:suff w:val="space"/>
      <w:lvlText w:val="%1.%2.%3.%4."/>
      <w:lvlJc w:val="left"/>
      <w:pPr>
        <w:ind w:left="2279" w:hanging="720"/>
      </w:pPr>
      <w:rPr>
        <w:rFonts w:hint="default"/>
      </w:rPr>
    </w:lvl>
    <w:lvl w:ilvl="4">
      <w:start w:val="1"/>
      <w:numFmt w:val="decimal"/>
      <w:isLgl/>
      <w:suff w:val="space"/>
      <w:lvlText w:val="%1.%2.%3.%4.%5."/>
      <w:lvlJc w:val="left"/>
      <w:pPr>
        <w:ind w:left="3064" w:hanging="1080"/>
      </w:pPr>
      <w:rPr>
        <w:rFonts w:hint="default"/>
      </w:rPr>
    </w:lvl>
    <w:lvl w:ilvl="5">
      <w:start w:val="1"/>
      <w:numFmt w:val="decimal"/>
      <w:isLgl/>
      <w:suff w:val="space"/>
      <w:lvlText w:val="%1.%2.%3.%4.%5.%6."/>
      <w:lvlJc w:val="left"/>
      <w:pPr>
        <w:ind w:left="3489" w:hanging="1080"/>
      </w:pPr>
      <w:rPr>
        <w:rFonts w:hint="default"/>
      </w:rPr>
    </w:lvl>
    <w:lvl w:ilvl="6">
      <w:start w:val="1"/>
      <w:numFmt w:val="decimal"/>
      <w:isLgl/>
      <w:suff w:val="space"/>
      <w:lvlText w:val="%1.%2.%3.%4.%5.%6.%7."/>
      <w:lvlJc w:val="left"/>
      <w:pPr>
        <w:ind w:left="4274" w:hanging="1440"/>
      </w:pPr>
      <w:rPr>
        <w:rFonts w:hint="default"/>
      </w:rPr>
    </w:lvl>
    <w:lvl w:ilvl="7">
      <w:start w:val="1"/>
      <w:numFmt w:val="decimal"/>
      <w:isLgl/>
      <w:suff w:val="space"/>
      <w:lvlText w:val="%1.%2.%3.%4.%5.%6.%7.%8."/>
      <w:lvlJc w:val="left"/>
      <w:pPr>
        <w:ind w:left="4699" w:hanging="1440"/>
      </w:pPr>
      <w:rPr>
        <w:rFonts w:hint="default"/>
      </w:rPr>
    </w:lvl>
    <w:lvl w:ilvl="8">
      <w:start w:val="1"/>
      <w:numFmt w:val="decimal"/>
      <w:isLgl/>
      <w:suff w:val="space"/>
      <w:lvlText w:val="%1.%2.%3.%4.%5.%6.%7.%8.%9."/>
      <w:lvlJc w:val="left"/>
      <w:pPr>
        <w:ind w:left="5484" w:hanging="1800"/>
      </w:pPr>
      <w:rPr>
        <w:rFonts w:hint="default"/>
      </w:rPr>
    </w:lvl>
  </w:abstractNum>
  <w:abstractNum w:abstractNumId="24" w15:restartNumberingAfterBreak="0">
    <w:nsid w:val="403904FF"/>
    <w:multiLevelType w:val="multilevel"/>
    <w:tmpl w:val="DA220B0C"/>
    <w:lvl w:ilvl="0">
      <w:start w:val="1"/>
      <w:numFmt w:val="bullet"/>
      <w:suff w:val="space"/>
      <w:lvlText w:val="–"/>
      <w:lvlJc w:val="left"/>
      <w:pPr>
        <w:ind w:left="1440" w:hanging="360"/>
      </w:pPr>
      <w:rPr>
        <w:rFonts w:ascii="Times New Roman" w:eastAsia="Times New Roman" w:hAnsi="Times New Roman" w:cs="Times New Roman"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25" w15:restartNumberingAfterBreak="0">
    <w:nsid w:val="4057069F"/>
    <w:multiLevelType w:val="multilevel"/>
    <w:tmpl w:val="75FA5C04"/>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26" w15:restartNumberingAfterBreak="0">
    <w:nsid w:val="48D711DB"/>
    <w:multiLevelType w:val="multilevel"/>
    <w:tmpl w:val="46C68C92"/>
    <w:lvl w:ilvl="0">
      <w:start w:val="1"/>
      <w:numFmt w:val="bullet"/>
      <w:suff w:val="space"/>
      <w:lvlText w:val=""/>
      <w:lvlJc w:val="left"/>
      <w:pPr>
        <w:tabs>
          <w:tab w:val="num" w:pos="757"/>
        </w:tabs>
        <w:ind w:left="737" w:hanging="340"/>
      </w:pPr>
      <w:rPr>
        <w:rFonts w:ascii="Symbol" w:hAnsi="Symbol" w:cs="Symbol" w:hint="default"/>
      </w:rPr>
    </w:lvl>
    <w:lvl w:ilvl="1">
      <w:start w:val="1"/>
      <w:numFmt w:val="bullet"/>
      <w:suff w:val="space"/>
      <w:lvlText w:val="o"/>
      <w:lvlJc w:val="left"/>
      <w:pPr>
        <w:tabs>
          <w:tab w:val="num" w:pos="2308"/>
        </w:tabs>
        <w:ind w:left="2308" w:hanging="360"/>
      </w:pPr>
      <w:rPr>
        <w:rFonts w:ascii="Courier New" w:hAnsi="Courier New" w:cs="Courier New" w:hint="default"/>
      </w:rPr>
    </w:lvl>
    <w:lvl w:ilvl="2">
      <w:start w:val="1"/>
      <w:numFmt w:val="bullet"/>
      <w:suff w:val="space"/>
      <w:lvlText w:val=""/>
      <w:lvlJc w:val="left"/>
      <w:pPr>
        <w:tabs>
          <w:tab w:val="num" w:pos="3028"/>
        </w:tabs>
        <w:ind w:left="3028" w:hanging="360"/>
      </w:pPr>
      <w:rPr>
        <w:rFonts w:ascii="Wingdings" w:hAnsi="Wingdings" w:cs="Wingdings" w:hint="default"/>
      </w:rPr>
    </w:lvl>
    <w:lvl w:ilvl="3">
      <w:start w:val="1"/>
      <w:numFmt w:val="bullet"/>
      <w:suff w:val="space"/>
      <w:lvlText w:val=""/>
      <w:lvlJc w:val="left"/>
      <w:pPr>
        <w:tabs>
          <w:tab w:val="num" w:pos="3748"/>
        </w:tabs>
        <w:ind w:left="3748" w:hanging="360"/>
      </w:pPr>
      <w:rPr>
        <w:rFonts w:ascii="Symbol" w:hAnsi="Symbol" w:cs="Symbol" w:hint="default"/>
      </w:rPr>
    </w:lvl>
    <w:lvl w:ilvl="4">
      <w:start w:val="1"/>
      <w:numFmt w:val="bullet"/>
      <w:suff w:val="space"/>
      <w:lvlText w:val="o"/>
      <w:lvlJc w:val="left"/>
      <w:pPr>
        <w:tabs>
          <w:tab w:val="num" w:pos="4468"/>
        </w:tabs>
        <w:ind w:left="4468" w:hanging="360"/>
      </w:pPr>
      <w:rPr>
        <w:rFonts w:ascii="Courier New" w:hAnsi="Courier New" w:cs="Courier New" w:hint="default"/>
      </w:rPr>
    </w:lvl>
    <w:lvl w:ilvl="5">
      <w:start w:val="1"/>
      <w:numFmt w:val="bullet"/>
      <w:suff w:val="space"/>
      <w:lvlText w:val=""/>
      <w:lvlJc w:val="left"/>
      <w:pPr>
        <w:tabs>
          <w:tab w:val="num" w:pos="5188"/>
        </w:tabs>
        <w:ind w:left="5188" w:hanging="360"/>
      </w:pPr>
      <w:rPr>
        <w:rFonts w:ascii="Wingdings" w:hAnsi="Wingdings" w:cs="Wingdings" w:hint="default"/>
      </w:rPr>
    </w:lvl>
    <w:lvl w:ilvl="6">
      <w:start w:val="1"/>
      <w:numFmt w:val="bullet"/>
      <w:suff w:val="space"/>
      <w:lvlText w:val=""/>
      <w:lvlJc w:val="left"/>
      <w:pPr>
        <w:tabs>
          <w:tab w:val="num" w:pos="5908"/>
        </w:tabs>
        <w:ind w:left="5908" w:hanging="360"/>
      </w:pPr>
      <w:rPr>
        <w:rFonts w:ascii="Symbol" w:hAnsi="Symbol" w:cs="Symbol" w:hint="default"/>
      </w:rPr>
    </w:lvl>
    <w:lvl w:ilvl="7">
      <w:start w:val="1"/>
      <w:numFmt w:val="bullet"/>
      <w:suff w:val="space"/>
      <w:lvlText w:val="o"/>
      <w:lvlJc w:val="left"/>
      <w:pPr>
        <w:tabs>
          <w:tab w:val="num" w:pos="6628"/>
        </w:tabs>
        <w:ind w:left="6628" w:hanging="360"/>
      </w:pPr>
      <w:rPr>
        <w:rFonts w:ascii="Courier New" w:hAnsi="Courier New" w:cs="Courier New" w:hint="default"/>
      </w:rPr>
    </w:lvl>
    <w:lvl w:ilvl="8">
      <w:start w:val="1"/>
      <w:numFmt w:val="bullet"/>
      <w:suff w:val="space"/>
      <w:lvlText w:val=""/>
      <w:lvlJc w:val="left"/>
      <w:pPr>
        <w:tabs>
          <w:tab w:val="num" w:pos="7348"/>
        </w:tabs>
        <w:ind w:left="7348" w:hanging="360"/>
      </w:pPr>
      <w:rPr>
        <w:rFonts w:ascii="Wingdings" w:hAnsi="Wingdings" w:cs="Wingdings" w:hint="default"/>
      </w:rPr>
    </w:lvl>
  </w:abstractNum>
  <w:abstractNum w:abstractNumId="27" w15:restartNumberingAfterBreak="0">
    <w:nsid w:val="4DA20426"/>
    <w:multiLevelType w:val="multilevel"/>
    <w:tmpl w:val="A1C81D70"/>
    <w:lvl w:ilvl="0">
      <w:start w:val="1"/>
      <w:numFmt w:val="decimal"/>
      <w:suff w:val="space"/>
      <w:lvlText w:val="%1."/>
      <w:lvlJc w:val="left"/>
      <w:pPr>
        <w:ind w:left="720" w:hanging="360"/>
      </w:pPr>
      <w:rPr>
        <w:rFonts w:hint="default"/>
        <w:color w:val="auto"/>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8" w15:restartNumberingAfterBreak="0">
    <w:nsid w:val="4E303CDB"/>
    <w:multiLevelType w:val="multilevel"/>
    <w:tmpl w:val="B7885A72"/>
    <w:lvl w:ilvl="0">
      <w:start w:val="1"/>
      <w:numFmt w:val="bullet"/>
      <w:suff w:val="space"/>
      <w:lvlText w:val="–"/>
      <w:lvlJc w:val="left"/>
      <w:pPr>
        <w:ind w:left="1440" w:hanging="360"/>
      </w:pPr>
      <w:rPr>
        <w:rFonts w:ascii="Times New Roman" w:eastAsia="Times New Roman" w:hAnsi="Times New Roman" w:cs="Times New Roman"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29" w15:restartNumberingAfterBreak="0">
    <w:nsid w:val="511E3467"/>
    <w:multiLevelType w:val="multilevel"/>
    <w:tmpl w:val="427CED30"/>
    <w:lvl w:ilvl="0">
      <w:start w:val="5"/>
      <w:numFmt w:val="decimal"/>
      <w:suff w:val="space"/>
      <w:lvlText w:val="%1"/>
      <w:lvlJc w:val="left"/>
      <w:pPr>
        <w:ind w:left="360" w:hanging="360"/>
      </w:pPr>
      <w:rPr>
        <w:rFonts w:hint="default"/>
      </w:rPr>
    </w:lvl>
    <w:lvl w:ilvl="1">
      <w:start w:val="1"/>
      <w:numFmt w:val="decimal"/>
      <w:suff w:val="space"/>
      <w:lvlText w:val="%1.%2"/>
      <w:lvlJc w:val="left"/>
      <w:pPr>
        <w:ind w:left="644" w:hanging="360"/>
      </w:pPr>
      <w:rPr>
        <w:rFonts w:hint="default"/>
      </w:rPr>
    </w:lvl>
    <w:lvl w:ilvl="2">
      <w:start w:val="1"/>
      <w:numFmt w:val="decimal"/>
      <w:suff w:val="space"/>
      <w:lvlText w:val="%1.%2.%3"/>
      <w:lvlJc w:val="left"/>
      <w:pPr>
        <w:ind w:left="1288" w:hanging="720"/>
      </w:pPr>
      <w:rPr>
        <w:rFonts w:hint="default"/>
      </w:rPr>
    </w:lvl>
    <w:lvl w:ilvl="3">
      <w:start w:val="1"/>
      <w:numFmt w:val="decimal"/>
      <w:suff w:val="space"/>
      <w:lvlText w:val="%1.%2.%3.%4"/>
      <w:lvlJc w:val="left"/>
      <w:pPr>
        <w:ind w:left="1572" w:hanging="720"/>
      </w:pPr>
      <w:rPr>
        <w:rFonts w:hint="default"/>
      </w:rPr>
    </w:lvl>
    <w:lvl w:ilvl="4">
      <w:start w:val="1"/>
      <w:numFmt w:val="decimal"/>
      <w:suff w:val="space"/>
      <w:lvlText w:val="%1.%2.%3.%4.%5"/>
      <w:lvlJc w:val="left"/>
      <w:pPr>
        <w:ind w:left="2216" w:hanging="1080"/>
      </w:pPr>
      <w:rPr>
        <w:rFonts w:hint="default"/>
      </w:rPr>
    </w:lvl>
    <w:lvl w:ilvl="5">
      <w:start w:val="1"/>
      <w:numFmt w:val="decimal"/>
      <w:suff w:val="space"/>
      <w:lvlText w:val="%1.%2.%3.%4.%5.%6"/>
      <w:lvlJc w:val="left"/>
      <w:pPr>
        <w:ind w:left="2500" w:hanging="1080"/>
      </w:pPr>
      <w:rPr>
        <w:rFonts w:hint="default"/>
      </w:rPr>
    </w:lvl>
    <w:lvl w:ilvl="6">
      <w:start w:val="1"/>
      <w:numFmt w:val="decimal"/>
      <w:suff w:val="space"/>
      <w:lvlText w:val="%1.%2.%3.%4.%5.%6.%7"/>
      <w:lvlJc w:val="left"/>
      <w:pPr>
        <w:ind w:left="3144" w:hanging="1440"/>
      </w:pPr>
      <w:rPr>
        <w:rFonts w:hint="default"/>
      </w:rPr>
    </w:lvl>
    <w:lvl w:ilvl="7">
      <w:start w:val="1"/>
      <w:numFmt w:val="decimal"/>
      <w:suff w:val="space"/>
      <w:lvlText w:val="%1.%2.%3.%4.%5.%6.%7.%8"/>
      <w:lvlJc w:val="left"/>
      <w:pPr>
        <w:ind w:left="3428" w:hanging="1440"/>
      </w:pPr>
      <w:rPr>
        <w:rFonts w:hint="default"/>
      </w:rPr>
    </w:lvl>
    <w:lvl w:ilvl="8">
      <w:start w:val="1"/>
      <w:numFmt w:val="decimal"/>
      <w:suff w:val="space"/>
      <w:lvlText w:val="%1.%2.%3.%4.%5.%6.%7.%8.%9"/>
      <w:lvlJc w:val="left"/>
      <w:pPr>
        <w:ind w:left="4072" w:hanging="1800"/>
      </w:pPr>
      <w:rPr>
        <w:rFonts w:hint="default"/>
      </w:rPr>
    </w:lvl>
  </w:abstractNum>
  <w:abstractNum w:abstractNumId="30" w15:restartNumberingAfterBreak="0">
    <w:nsid w:val="5147587B"/>
    <w:multiLevelType w:val="multilevel"/>
    <w:tmpl w:val="666C94F6"/>
    <w:lvl w:ilvl="0">
      <w:start w:val="1"/>
      <w:numFmt w:val="bullet"/>
      <w:suff w:val="space"/>
      <w:lvlText w:val="–"/>
      <w:lvlJc w:val="left"/>
      <w:pPr>
        <w:ind w:left="1287" w:hanging="360"/>
      </w:pPr>
      <w:rPr>
        <w:rFonts w:ascii="Times New Roman" w:eastAsia="Times New Roman" w:hAnsi="Times New Roman" w:cs="Times New Roman" w:hint="default"/>
      </w:rPr>
    </w:lvl>
    <w:lvl w:ilvl="1">
      <w:start w:val="1"/>
      <w:numFmt w:val="bullet"/>
      <w:suff w:val="space"/>
      <w:lvlText w:val="o"/>
      <w:lvlJc w:val="left"/>
      <w:pPr>
        <w:ind w:left="2007" w:hanging="360"/>
      </w:pPr>
      <w:rPr>
        <w:rFonts w:ascii="Courier New" w:hAnsi="Courier New" w:cs="Courier New" w:hint="default"/>
      </w:rPr>
    </w:lvl>
    <w:lvl w:ilvl="2">
      <w:start w:val="1"/>
      <w:numFmt w:val="bullet"/>
      <w:suff w:val="space"/>
      <w:lvlText w:val=""/>
      <w:lvlJc w:val="left"/>
      <w:pPr>
        <w:ind w:left="2727" w:hanging="360"/>
      </w:pPr>
      <w:rPr>
        <w:rFonts w:ascii="Wingdings" w:hAnsi="Wingdings" w:hint="default"/>
      </w:rPr>
    </w:lvl>
    <w:lvl w:ilvl="3">
      <w:start w:val="1"/>
      <w:numFmt w:val="bullet"/>
      <w:suff w:val="space"/>
      <w:lvlText w:val=""/>
      <w:lvlJc w:val="left"/>
      <w:pPr>
        <w:ind w:left="3447" w:hanging="360"/>
      </w:pPr>
      <w:rPr>
        <w:rFonts w:ascii="Symbol" w:hAnsi="Symbol" w:hint="default"/>
      </w:rPr>
    </w:lvl>
    <w:lvl w:ilvl="4">
      <w:start w:val="1"/>
      <w:numFmt w:val="bullet"/>
      <w:suff w:val="space"/>
      <w:lvlText w:val="o"/>
      <w:lvlJc w:val="left"/>
      <w:pPr>
        <w:ind w:left="4167" w:hanging="360"/>
      </w:pPr>
      <w:rPr>
        <w:rFonts w:ascii="Courier New" w:hAnsi="Courier New" w:cs="Courier New" w:hint="default"/>
      </w:rPr>
    </w:lvl>
    <w:lvl w:ilvl="5">
      <w:start w:val="1"/>
      <w:numFmt w:val="bullet"/>
      <w:suff w:val="space"/>
      <w:lvlText w:val=""/>
      <w:lvlJc w:val="left"/>
      <w:pPr>
        <w:ind w:left="4887" w:hanging="360"/>
      </w:pPr>
      <w:rPr>
        <w:rFonts w:ascii="Wingdings" w:hAnsi="Wingdings" w:hint="default"/>
      </w:rPr>
    </w:lvl>
    <w:lvl w:ilvl="6">
      <w:start w:val="1"/>
      <w:numFmt w:val="bullet"/>
      <w:suff w:val="space"/>
      <w:lvlText w:val=""/>
      <w:lvlJc w:val="left"/>
      <w:pPr>
        <w:ind w:left="5607" w:hanging="360"/>
      </w:pPr>
      <w:rPr>
        <w:rFonts w:ascii="Symbol" w:hAnsi="Symbol" w:hint="default"/>
      </w:rPr>
    </w:lvl>
    <w:lvl w:ilvl="7">
      <w:start w:val="1"/>
      <w:numFmt w:val="bullet"/>
      <w:suff w:val="space"/>
      <w:lvlText w:val="o"/>
      <w:lvlJc w:val="left"/>
      <w:pPr>
        <w:ind w:left="6327" w:hanging="360"/>
      </w:pPr>
      <w:rPr>
        <w:rFonts w:ascii="Courier New" w:hAnsi="Courier New" w:cs="Courier New" w:hint="default"/>
      </w:rPr>
    </w:lvl>
    <w:lvl w:ilvl="8">
      <w:start w:val="1"/>
      <w:numFmt w:val="bullet"/>
      <w:suff w:val="space"/>
      <w:lvlText w:val=""/>
      <w:lvlJc w:val="left"/>
      <w:pPr>
        <w:ind w:left="7047" w:hanging="360"/>
      </w:pPr>
      <w:rPr>
        <w:rFonts w:ascii="Wingdings" w:hAnsi="Wingdings" w:hint="default"/>
      </w:rPr>
    </w:lvl>
  </w:abstractNum>
  <w:abstractNum w:abstractNumId="31" w15:restartNumberingAfterBreak="0">
    <w:nsid w:val="51917143"/>
    <w:multiLevelType w:val="multilevel"/>
    <w:tmpl w:val="DC8CA416"/>
    <w:lvl w:ilvl="0">
      <w:start w:val="1"/>
      <w:numFmt w:val="decimal"/>
      <w:suff w:val="space"/>
      <w:lvlText w:val="%1."/>
      <w:lvlJc w:val="left"/>
      <w:pPr>
        <w:ind w:left="720" w:hanging="360"/>
      </w:pPr>
      <w:rPr>
        <w:rFonts w:hint="default"/>
        <w:i w:val="0"/>
      </w:rPr>
    </w:lvl>
    <w:lvl w:ilvl="1">
      <w:start w:val="1"/>
      <w:numFmt w:val="decimal"/>
      <w:isLgl/>
      <w:suff w:val="space"/>
      <w:lvlText w:val="%1.%2."/>
      <w:lvlJc w:val="left"/>
      <w:pPr>
        <w:ind w:left="360" w:hanging="360"/>
      </w:pPr>
      <w:rPr>
        <w:rFonts w:hint="default"/>
      </w:rPr>
    </w:lvl>
    <w:lvl w:ilvl="2">
      <w:start w:val="1"/>
      <w:numFmt w:val="decimal"/>
      <w:isLgl/>
      <w:suff w:val="space"/>
      <w:lvlText w:val="%1.%2.%3."/>
      <w:lvlJc w:val="left"/>
      <w:pPr>
        <w:ind w:left="1800" w:hanging="720"/>
      </w:pPr>
      <w:rPr>
        <w:rFonts w:hint="default"/>
      </w:rPr>
    </w:lvl>
    <w:lvl w:ilvl="3">
      <w:start w:val="1"/>
      <w:numFmt w:val="decimal"/>
      <w:isLgl/>
      <w:suff w:val="space"/>
      <w:lvlText w:val="%1.%2.%3.%4."/>
      <w:lvlJc w:val="left"/>
      <w:pPr>
        <w:ind w:left="2160" w:hanging="720"/>
      </w:pPr>
      <w:rPr>
        <w:rFonts w:hint="default"/>
      </w:rPr>
    </w:lvl>
    <w:lvl w:ilvl="4">
      <w:start w:val="1"/>
      <w:numFmt w:val="decimal"/>
      <w:isLgl/>
      <w:suff w:val="space"/>
      <w:lvlText w:val="%1.%2.%3.%4.%5."/>
      <w:lvlJc w:val="left"/>
      <w:pPr>
        <w:ind w:left="2880" w:hanging="1080"/>
      </w:pPr>
      <w:rPr>
        <w:rFonts w:hint="default"/>
      </w:rPr>
    </w:lvl>
    <w:lvl w:ilvl="5">
      <w:start w:val="1"/>
      <w:numFmt w:val="decimal"/>
      <w:isLgl/>
      <w:suff w:val="space"/>
      <w:lvlText w:val="%1.%2.%3.%4.%5.%6."/>
      <w:lvlJc w:val="left"/>
      <w:pPr>
        <w:ind w:left="3240" w:hanging="1080"/>
      </w:pPr>
      <w:rPr>
        <w:rFonts w:hint="default"/>
      </w:rPr>
    </w:lvl>
    <w:lvl w:ilvl="6">
      <w:start w:val="1"/>
      <w:numFmt w:val="decimal"/>
      <w:isLgl/>
      <w:suff w:val="space"/>
      <w:lvlText w:val="%1.%2.%3.%4.%5.%6.%7."/>
      <w:lvlJc w:val="left"/>
      <w:pPr>
        <w:ind w:left="3960" w:hanging="1440"/>
      </w:pPr>
      <w:rPr>
        <w:rFonts w:hint="default"/>
      </w:rPr>
    </w:lvl>
    <w:lvl w:ilvl="7">
      <w:start w:val="1"/>
      <w:numFmt w:val="decimal"/>
      <w:isLgl/>
      <w:suff w:val="space"/>
      <w:lvlText w:val="%1.%2.%3.%4.%5.%6.%7.%8."/>
      <w:lvlJc w:val="left"/>
      <w:pPr>
        <w:ind w:left="4320" w:hanging="1440"/>
      </w:pPr>
      <w:rPr>
        <w:rFonts w:hint="default"/>
      </w:rPr>
    </w:lvl>
    <w:lvl w:ilvl="8">
      <w:start w:val="1"/>
      <w:numFmt w:val="decimal"/>
      <w:isLgl/>
      <w:suff w:val="space"/>
      <w:lvlText w:val="%1.%2.%3.%4.%5.%6.%7.%8.%9."/>
      <w:lvlJc w:val="left"/>
      <w:pPr>
        <w:ind w:left="5040" w:hanging="1800"/>
      </w:pPr>
      <w:rPr>
        <w:rFonts w:hint="default"/>
      </w:rPr>
    </w:lvl>
  </w:abstractNum>
  <w:abstractNum w:abstractNumId="32" w15:restartNumberingAfterBreak="0">
    <w:nsid w:val="52FB1C43"/>
    <w:multiLevelType w:val="multilevel"/>
    <w:tmpl w:val="EAD444DE"/>
    <w:lvl w:ilvl="0">
      <w:start w:val="1"/>
      <w:numFmt w:val="decimal"/>
      <w:suff w:val="space"/>
      <w:lvlText w:val="%1."/>
      <w:lvlJc w:val="left"/>
      <w:pPr>
        <w:ind w:left="1211" w:hanging="360"/>
      </w:pPr>
      <w:rPr>
        <w:rFonts w:hint="default"/>
      </w:rPr>
    </w:lvl>
    <w:lvl w:ilvl="1">
      <w:start w:val="1"/>
      <w:numFmt w:val="lowerLetter"/>
      <w:suff w:val="space"/>
      <w:lvlText w:val="%2."/>
      <w:lvlJc w:val="left"/>
      <w:pPr>
        <w:ind w:left="1931" w:hanging="360"/>
      </w:pPr>
    </w:lvl>
    <w:lvl w:ilvl="2">
      <w:start w:val="1"/>
      <w:numFmt w:val="lowerRoman"/>
      <w:suff w:val="space"/>
      <w:lvlText w:val="%3."/>
      <w:lvlJc w:val="right"/>
      <w:pPr>
        <w:ind w:left="2651" w:hanging="180"/>
      </w:pPr>
    </w:lvl>
    <w:lvl w:ilvl="3">
      <w:start w:val="1"/>
      <w:numFmt w:val="decimal"/>
      <w:suff w:val="space"/>
      <w:lvlText w:val="%4."/>
      <w:lvlJc w:val="left"/>
      <w:pPr>
        <w:ind w:left="3371" w:hanging="360"/>
      </w:pPr>
    </w:lvl>
    <w:lvl w:ilvl="4">
      <w:start w:val="1"/>
      <w:numFmt w:val="lowerLetter"/>
      <w:suff w:val="space"/>
      <w:lvlText w:val="%5."/>
      <w:lvlJc w:val="left"/>
      <w:pPr>
        <w:ind w:left="4091" w:hanging="360"/>
      </w:pPr>
    </w:lvl>
    <w:lvl w:ilvl="5">
      <w:start w:val="1"/>
      <w:numFmt w:val="lowerRoman"/>
      <w:suff w:val="space"/>
      <w:lvlText w:val="%6."/>
      <w:lvlJc w:val="right"/>
      <w:pPr>
        <w:ind w:left="4811" w:hanging="180"/>
      </w:pPr>
    </w:lvl>
    <w:lvl w:ilvl="6">
      <w:start w:val="1"/>
      <w:numFmt w:val="decimal"/>
      <w:suff w:val="space"/>
      <w:lvlText w:val="%7."/>
      <w:lvlJc w:val="left"/>
      <w:pPr>
        <w:ind w:left="5531" w:hanging="360"/>
      </w:pPr>
    </w:lvl>
    <w:lvl w:ilvl="7">
      <w:start w:val="1"/>
      <w:numFmt w:val="lowerLetter"/>
      <w:suff w:val="space"/>
      <w:lvlText w:val="%8."/>
      <w:lvlJc w:val="left"/>
      <w:pPr>
        <w:ind w:left="6251" w:hanging="360"/>
      </w:pPr>
    </w:lvl>
    <w:lvl w:ilvl="8">
      <w:start w:val="1"/>
      <w:numFmt w:val="lowerRoman"/>
      <w:suff w:val="space"/>
      <w:lvlText w:val="%9."/>
      <w:lvlJc w:val="right"/>
      <w:pPr>
        <w:ind w:left="6971" w:hanging="180"/>
      </w:pPr>
    </w:lvl>
  </w:abstractNum>
  <w:abstractNum w:abstractNumId="33" w15:restartNumberingAfterBreak="0">
    <w:nsid w:val="55A30AD2"/>
    <w:multiLevelType w:val="multilevel"/>
    <w:tmpl w:val="AF68A350"/>
    <w:lvl w:ilvl="0">
      <w:start w:val="1"/>
      <w:numFmt w:val="decimal"/>
      <w:suff w:val="space"/>
      <w:lvlText w:val="%1)"/>
      <w:lvlJc w:val="left"/>
      <w:pPr>
        <w:ind w:left="1080" w:hanging="360"/>
      </w:pPr>
      <w:rPr>
        <w:rFonts w:hint="default"/>
      </w:rPr>
    </w:lvl>
    <w:lvl w:ilvl="1">
      <w:start w:val="1"/>
      <w:numFmt w:val="lowerLetter"/>
      <w:suff w:val="space"/>
      <w:lvlText w:val="%2."/>
      <w:lvlJc w:val="left"/>
      <w:pPr>
        <w:ind w:left="1800" w:hanging="360"/>
      </w:pPr>
    </w:lvl>
    <w:lvl w:ilvl="2">
      <w:start w:val="1"/>
      <w:numFmt w:val="lowerRoman"/>
      <w:suff w:val="space"/>
      <w:lvlText w:val="%3."/>
      <w:lvlJc w:val="right"/>
      <w:pPr>
        <w:ind w:left="2520" w:hanging="180"/>
      </w:pPr>
    </w:lvl>
    <w:lvl w:ilvl="3">
      <w:start w:val="1"/>
      <w:numFmt w:val="decimal"/>
      <w:suff w:val="space"/>
      <w:lvlText w:val="%4."/>
      <w:lvlJc w:val="left"/>
      <w:pPr>
        <w:ind w:left="3240" w:hanging="360"/>
      </w:pPr>
    </w:lvl>
    <w:lvl w:ilvl="4">
      <w:start w:val="1"/>
      <w:numFmt w:val="lowerLetter"/>
      <w:suff w:val="space"/>
      <w:lvlText w:val="%5."/>
      <w:lvlJc w:val="left"/>
      <w:pPr>
        <w:ind w:left="3960" w:hanging="360"/>
      </w:pPr>
    </w:lvl>
    <w:lvl w:ilvl="5">
      <w:start w:val="1"/>
      <w:numFmt w:val="lowerRoman"/>
      <w:suff w:val="space"/>
      <w:lvlText w:val="%6."/>
      <w:lvlJc w:val="right"/>
      <w:pPr>
        <w:ind w:left="4680" w:hanging="180"/>
      </w:pPr>
    </w:lvl>
    <w:lvl w:ilvl="6">
      <w:start w:val="1"/>
      <w:numFmt w:val="decimal"/>
      <w:suff w:val="space"/>
      <w:lvlText w:val="%7."/>
      <w:lvlJc w:val="left"/>
      <w:pPr>
        <w:ind w:left="5400" w:hanging="360"/>
      </w:pPr>
    </w:lvl>
    <w:lvl w:ilvl="7">
      <w:start w:val="1"/>
      <w:numFmt w:val="lowerLetter"/>
      <w:suff w:val="space"/>
      <w:lvlText w:val="%8."/>
      <w:lvlJc w:val="left"/>
      <w:pPr>
        <w:ind w:left="6120" w:hanging="360"/>
      </w:pPr>
    </w:lvl>
    <w:lvl w:ilvl="8">
      <w:start w:val="1"/>
      <w:numFmt w:val="lowerRoman"/>
      <w:suff w:val="space"/>
      <w:lvlText w:val="%9."/>
      <w:lvlJc w:val="right"/>
      <w:pPr>
        <w:ind w:left="6840" w:hanging="180"/>
      </w:pPr>
    </w:lvl>
  </w:abstractNum>
  <w:abstractNum w:abstractNumId="34" w15:restartNumberingAfterBreak="0">
    <w:nsid w:val="5A424EFC"/>
    <w:multiLevelType w:val="multilevel"/>
    <w:tmpl w:val="9EE64358"/>
    <w:lvl w:ilvl="0">
      <w:start w:val="1"/>
      <w:numFmt w:val="decimal"/>
      <w:suff w:val="space"/>
      <w:lvlText w:val="%1."/>
      <w:lvlJc w:val="left"/>
      <w:pPr>
        <w:ind w:left="107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5" w15:restartNumberingAfterBreak="0">
    <w:nsid w:val="5D6C32EB"/>
    <w:multiLevelType w:val="multilevel"/>
    <w:tmpl w:val="470E6664"/>
    <w:lvl w:ilvl="0">
      <w:start w:val="1"/>
      <w:numFmt w:val="bullet"/>
      <w:suff w:val="space"/>
      <w:lvlText w:val=""/>
      <w:lvlJc w:val="left"/>
      <w:pPr>
        <w:ind w:left="1440" w:hanging="360"/>
      </w:pPr>
      <w:rPr>
        <w:rFonts w:ascii="Symbol" w:hAnsi="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36" w15:restartNumberingAfterBreak="0">
    <w:nsid w:val="5EC5709F"/>
    <w:multiLevelType w:val="multilevel"/>
    <w:tmpl w:val="A2E0114A"/>
    <w:lvl w:ilvl="0">
      <w:start w:val="1"/>
      <w:numFmt w:val="bullet"/>
      <w:suff w:val="space"/>
      <w:lvlText w:val=""/>
      <w:lvlJc w:val="left"/>
      <w:pPr>
        <w:ind w:left="720" w:hanging="360"/>
      </w:pPr>
      <w:rPr>
        <w:rFonts w:ascii="Symbol" w:hAnsi="Symbol" w:hint="default"/>
      </w:rPr>
    </w:lvl>
    <w:lvl w:ilvl="1">
      <w:start w:val="1"/>
      <w:numFmt w:val="bullet"/>
      <w:suff w:val="space"/>
      <w:lvlText w:val="o"/>
      <w:lvlJc w:val="left"/>
      <w:pPr>
        <w:ind w:left="1440" w:hanging="360"/>
      </w:pPr>
      <w:rPr>
        <w:rFonts w:ascii="Courier New" w:hAnsi="Courier New" w:cs="Courier New" w:hint="default"/>
      </w:rPr>
    </w:lvl>
    <w:lvl w:ilvl="2">
      <w:start w:val="1"/>
      <w:numFmt w:val="bullet"/>
      <w:suff w:val="space"/>
      <w:lvlText w:val=""/>
      <w:lvlJc w:val="left"/>
      <w:pPr>
        <w:ind w:left="2160" w:hanging="360"/>
      </w:pPr>
      <w:rPr>
        <w:rFonts w:ascii="Wingdings" w:hAnsi="Wingdings" w:hint="default"/>
      </w:rPr>
    </w:lvl>
    <w:lvl w:ilvl="3">
      <w:start w:val="1"/>
      <w:numFmt w:val="bullet"/>
      <w:suff w:val="space"/>
      <w:lvlText w:val=""/>
      <w:lvlJc w:val="left"/>
      <w:pPr>
        <w:ind w:left="2880" w:hanging="360"/>
      </w:pPr>
      <w:rPr>
        <w:rFonts w:ascii="Symbol" w:hAnsi="Symbol" w:hint="default"/>
      </w:rPr>
    </w:lvl>
    <w:lvl w:ilvl="4">
      <w:start w:val="1"/>
      <w:numFmt w:val="bullet"/>
      <w:suff w:val="space"/>
      <w:lvlText w:val="o"/>
      <w:lvlJc w:val="left"/>
      <w:pPr>
        <w:ind w:left="3600" w:hanging="360"/>
      </w:pPr>
      <w:rPr>
        <w:rFonts w:ascii="Courier New" w:hAnsi="Courier New" w:cs="Courier New" w:hint="default"/>
      </w:rPr>
    </w:lvl>
    <w:lvl w:ilvl="5">
      <w:start w:val="1"/>
      <w:numFmt w:val="bullet"/>
      <w:suff w:val="space"/>
      <w:lvlText w:val=""/>
      <w:lvlJc w:val="left"/>
      <w:pPr>
        <w:ind w:left="4320" w:hanging="360"/>
      </w:pPr>
      <w:rPr>
        <w:rFonts w:ascii="Wingdings" w:hAnsi="Wingdings" w:hint="default"/>
      </w:rPr>
    </w:lvl>
    <w:lvl w:ilvl="6">
      <w:start w:val="1"/>
      <w:numFmt w:val="bullet"/>
      <w:suff w:val="space"/>
      <w:lvlText w:val=""/>
      <w:lvlJc w:val="left"/>
      <w:pPr>
        <w:ind w:left="5040" w:hanging="360"/>
      </w:pPr>
      <w:rPr>
        <w:rFonts w:ascii="Symbol" w:hAnsi="Symbol" w:hint="default"/>
      </w:rPr>
    </w:lvl>
    <w:lvl w:ilvl="7">
      <w:start w:val="1"/>
      <w:numFmt w:val="bullet"/>
      <w:suff w:val="space"/>
      <w:lvlText w:val="o"/>
      <w:lvlJc w:val="left"/>
      <w:pPr>
        <w:ind w:left="5760" w:hanging="360"/>
      </w:pPr>
      <w:rPr>
        <w:rFonts w:ascii="Courier New" w:hAnsi="Courier New" w:cs="Courier New" w:hint="default"/>
      </w:rPr>
    </w:lvl>
    <w:lvl w:ilvl="8">
      <w:start w:val="1"/>
      <w:numFmt w:val="bullet"/>
      <w:suff w:val="space"/>
      <w:lvlText w:val=""/>
      <w:lvlJc w:val="left"/>
      <w:pPr>
        <w:ind w:left="6480" w:hanging="360"/>
      </w:pPr>
      <w:rPr>
        <w:rFonts w:ascii="Wingdings" w:hAnsi="Wingdings" w:hint="default"/>
      </w:rPr>
    </w:lvl>
  </w:abstractNum>
  <w:abstractNum w:abstractNumId="37" w15:restartNumberingAfterBreak="0">
    <w:nsid w:val="5FB4395F"/>
    <w:multiLevelType w:val="multilevel"/>
    <w:tmpl w:val="4EFEEB70"/>
    <w:lvl w:ilvl="0">
      <w:start w:val="1"/>
      <w:numFmt w:val="bullet"/>
      <w:suff w:val="space"/>
      <w:lvlText w:val=""/>
      <w:lvlJc w:val="left"/>
      <w:pPr>
        <w:ind w:left="1440" w:hanging="360"/>
      </w:pPr>
      <w:rPr>
        <w:rFonts w:ascii="Symbol" w:hAnsi="Symbol"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38" w15:restartNumberingAfterBreak="0">
    <w:nsid w:val="602E1EA2"/>
    <w:multiLevelType w:val="multilevel"/>
    <w:tmpl w:val="B576DF34"/>
    <w:lvl w:ilvl="0">
      <w:start w:val="1"/>
      <w:numFmt w:val="bullet"/>
      <w:suff w:val="space"/>
      <w:lvlText w:val="–"/>
      <w:lvlJc w:val="left"/>
      <w:pPr>
        <w:ind w:left="1440" w:hanging="360"/>
      </w:pPr>
      <w:rPr>
        <w:rFonts w:ascii="Times New Roman" w:eastAsia="Times New Roman" w:hAnsi="Times New Roman" w:cs="Times New Roman"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39" w15:restartNumberingAfterBreak="0">
    <w:nsid w:val="66AB6CCA"/>
    <w:multiLevelType w:val="multilevel"/>
    <w:tmpl w:val="C2FCCA5E"/>
    <w:lvl w:ilvl="0">
      <w:start w:val="1"/>
      <w:numFmt w:val="decimal"/>
      <w:suff w:val="space"/>
      <w:lvlText w:val="%1)"/>
      <w:lvlJc w:val="left"/>
      <w:pPr>
        <w:ind w:left="1069" w:hanging="360"/>
      </w:pPr>
      <w:rPr>
        <w:rFonts w:hint="default"/>
        <w:color w:val="000000"/>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40" w15:restartNumberingAfterBreak="0">
    <w:nsid w:val="6F416148"/>
    <w:multiLevelType w:val="multilevel"/>
    <w:tmpl w:val="C53AC154"/>
    <w:lvl w:ilvl="0">
      <w:start w:val="6"/>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41" w15:restartNumberingAfterBreak="0">
    <w:nsid w:val="73B37687"/>
    <w:multiLevelType w:val="multilevel"/>
    <w:tmpl w:val="DFEAB312"/>
    <w:lvl w:ilvl="0">
      <w:start w:val="1"/>
      <w:numFmt w:val="bullet"/>
      <w:suff w:val="space"/>
      <w:lvlText w:val="–"/>
      <w:lvlJc w:val="left"/>
      <w:pPr>
        <w:ind w:left="1429" w:hanging="360"/>
      </w:pPr>
      <w:rPr>
        <w:rFonts w:ascii="Times New Roman" w:eastAsia="Times New Roman" w:hAnsi="Times New Roman" w:cs="Times New Roman"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42" w15:restartNumberingAfterBreak="0">
    <w:nsid w:val="73B81A4D"/>
    <w:multiLevelType w:val="multilevel"/>
    <w:tmpl w:val="41920424"/>
    <w:lvl w:ilvl="0">
      <w:start w:val="1"/>
      <w:numFmt w:val="decimal"/>
      <w:suff w:val="space"/>
      <w:lvlText w:val="%1)"/>
      <w:lvlJc w:val="left"/>
      <w:pPr>
        <w:ind w:left="1069" w:hanging="360"/>
      </w:pPr>
      <w:rPr>
        <w:rFonts w:hint="default"/>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abstractNum w:abstractNumId="43" w15:restartNumberingAfterBreak="0">
    <w:nsid w:val="75B87134"/>
    <w:multiLevelType w:val="multilevel"/>
    <w:tmpl w:val="3AF08694"/>
    <w:lvl w:ilvl="0">
      <w:start w:val="8"/>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44" w15:restartNumberingAfterBreak="0">
    <w:nsid w:val="767C360D"/>
    <w:multiLevelType w:val="multilevel"/>
    <w:tmpl w:val="A33A658E"/>
    <w:lvl w:ilvl="0">
      <w:start w:val="1"/>
      <w:numFmt w:val="bullet"/>
      <w:suff w:val="space"/>
      <w:lvlText w:val="–"/>
      <w:lvlJc w:val="left"/>
      <w:pPr>
        <w:ind w:left="1440" w:hanging="360"/>
      </w:pPr>
      <w:rPr>
        <w:rFonts w:ascii="Times New Roman" w:eastAsia="Times New Roman" w:hAnsi="Times New Roman" w:cs="Times New Roman" w:hint="default"/>
      </w:rPr>
    </w:lvl>
    <w:lvl w:ilvl="1">
      <w:start w:val="1"/>
      <w:numFmt w:val="bullet"/>
      <w:suff w:val="space"/>
      <w:lvlText w:val="o"/>
      <w:lvlJc w:val="left"/>
      <w:pPr>
        <w:ind w:left="2160" w:hanging="360"/>
      </w:pPr>
      <w:rPr>
        <w:rFonts w:ascii="Courier New" w:hAnsi="Courier New" w:cs="Courier New" w:hint="default"/>
      </w:rPr>
    </w:lvl>
    <w:lvl w:ilvl="2">
      <w:start w:val="1"/>
      <w:numFmt w:val="bullet"/>
      <w:suff w:val="space"/>
      <w:lvlText w:val=""/>
      <w:lvlJc w:val="left"/>
      <w:pPr>
        <w:ind w:left="2880" w:hanging="360"/>
      </w:pPr>
      <w:rPr>
        <w:rFonts w:ascii="Wingdings" w:hAnsi="Wingdings" w:hint="default"/>
      </w:rPr>
    </w:lvl>
    <w:lvl w:ilvl="3">
      <w:start w:val="1"/>
      <w:numFmt w:val="bullet"/>
      <w:suff w:val="space"/>
      <w:lvlText w:val=""/>
      <w:lvlJc w:val="left"/>
      <w:pPr>
        <w:ind w:left="3600" w:hanging="360"/>
      </w:pPr>
      <w:rPr>
        <w:rFonts w:ascii="Symbol" w:hAnsi="Symbol" w:hint="default"/>
      </w:rPr>
    </w:lvl>
    <w:lvl w:ilvl="4">
      <w:start w:val="1"/>
      <w:numFmt w:val="bullet"/>
      <w:suff w:val="space"/>
      <w:lvlText w:val="o"/>
      <w:lvlJc w:val="left"/>
      <w:pPr>
        <w:ind w:left="4320" w:hanging="360"/>
      </w:pPr>
      <w:rPr>
        <w:rFonts w:ascii="Courier New" w:hAnsi="Courier New" w:cs="Courier New" w:hint="default"/>
      </w:rPr>
    </w:lvl>
    <w:lvl w:ilvl="5">
      <w:start w:val="1"/>
      <w:numFmt w:val="bullet"/>
      <w:suff w:val="space"/>
      <w:lvlText w:val=""/>
      <w:lvlJc w:val="left"/>
      <w:pPr>
        <w:ind w:left="5040" w:hanging="360"/>
      </w:pPr>
      <w:rPr>
        <w:rFonts w:ascii="Wingdings" w:hAnsi="Wingdings" w:hint="default"/>
      </w:rPr>
    </w:lvl>
    <w:lvl w:ilvl="6">
      <w:start w:val="1"/>
      <w:numFmt w:val="bullet"/>
      <w:suff w:val="space"/>
      <w:lvlText w:val=""/>
      <w:lvlJc w:val="left"/>
      <w:pPr>
        <w:ind w:left="5760" w:hanging="360"/>
      </w:pPr>
      <w:rPr>
        <w:rFonts w:ascii="Symbol" w:hAnsi="Symbol" w:hint="default"/>
      </w:rPr>
    </w:lvl>
    <w:lvl w:ilvl="7">
      <w:start w:val="1"/>
      <w:numFmt w:val="bullet"/>
      <w:suff w:val="space"/>
      <w:lvlText w:val="o"/>
      <w:lvlJc w:val="left"/>
      <w:pPr>
        <w:ind w:left="6480" w:hanging="360"/>
      </w:pPr>
      <w:rPr>
        <w:rFonts w:ascii="Courier New" w:hAnsi="Courier New" w:cs="Courier New" w:hint="default"/>
      </w:rPr>
    </w:lvl>
    <w:lvl w:ilvl="8">
      <w:start w:val="1"/>
      <w:numFmt w:val="bullet"/>
      <w:suff w:val="space"/>
      <w:lvlText w:val=""/>
      <w:lvlJc w:val="left"/>
      <w:pPr>
        <w:ind w:left="7200" w:hanging="360"/>
      </w:pPr>
      <w:rPr>
        <w:rFonts w:ascii="Wingdings" w:hAnsi="Wingdings" w:hint="default"/>
      </w:rPr>
    </w:lvl>
  </w:abstractNum>
  <w:abstractNum w:abstractNumId="45" w15:restartNumberingAfterBreak="0">
    <w:nsid w:val="7F8D2668"/>
    <w:multiLevelType w:val="multilevel"/>
    <w:tmpl w:val="5E963AF2"/>
    <w:lvl w:ilvl="0">
      <w:start w:val="1"/>
      <w:numFmt w:val="decimal"/>
      <w:suff w:val="space"/>
      <w:lvlText w:val="%1)"/>
      <w:lvlJc w:val="left"/>
      <w:pPr>
        <w:ind w:left="1069" w:hanging="360"/>
      </w:pPr>
      <w:rPr>
        <w:rFonts w:hint="default"/>
      </w:rPr>
    </w:lvl>
    <w:lvl w:ilvl="1">
      <w:start w:val="1"/>
      <w:numFmt w:val="lowerLetter"/>
      <w:suff w:val="space"/>
      <w:lvlText w:val="%2."/>
      <w:lvlJc w:val="left"/>
      <w:pPr>
        <w:ind w:left="1789" w:hanging="360"/>
      </w:pPr>
    </w:lvl>
    <w:lvl w:ilvl="2">
      <w:start w:val="1"/>
      <w:numFmt w:val="lowerRoman"/>
      <w:suff w:val="space"/>
      <w:lvlText w:val="%3."/>
      <w:lvlJc w:val="right"/>
      <w:pPr>
        <w:ind w:left="2509" w:hanging="180"/>
      </w:pPr>
    </w:lvl>
    <w:lvl w:ilvl="3">
      <w:start w:val="1"/>
      <w:numFmt w:val="decimal"/>
      <w:suff w:val="space"/>
      <w:lvlText w:val="%4."/>
      <w:lvlJc w:val="left"/>
      <w:pPr>
        <w:ind w:left="3229" w:hanging="360"/>
      </w:pPr>
    </w:lvl>
    <w:lvl w:ilvl="4">
      <w:start w:val="1"/>
      <w:numFmt w:val="lowerLetter"/>
      <w:suff w:val="space"/>
      <w:lvlText w:val="%5."/>
      <w:lvlJc w:val="left"/>
      <w:pPr>
        <w:ind w:left="3949" w:hanging="360"/>
      </w:pPr>
    </w:lvl>
    <w:lvl w:ilvl="5">
      <w:start w:val="1"/>
      <w:numFmt w:val="lowerRoman"/>
      <w:suff w:val="space"/>
      <w:lvlText w:val="%6."/>
      <w:lvlJc w:val="right"/>
      <w:pPr>
        <w:ind w:left="4669" w:hanging="180"/>
      </w:pPr>
    </w:lvl>
    <w:lvl w:ilvl="6">
      <w:start w:val="1"/>
      <w:numFmt w:val="decimal"/>
      <w:suff w:val="space"/>
      <w:lvlText w:val="%7."/>
      <w:lvlJc w:val="left"/>
      <w:pPr>
        <w:ind w:left="5389" w:hanging="360"/>
      </w:pPr>
    </w:lvl>
    <w:lvl w:ilvl="7">
      <w:start w:val="1"/>
      <w:numFmt w:val="lowerLetter"/>
      <w:suff w:val="space"/>
      <w:lvlText w:val="%8."/>
      <w:lvlJc w:val="left"/>
      <w:pPr>
        <w:ind w:left="6109" w:hanging="360"/>
      </w:pPr>
    </w:lvl>
    <w:lvl w:ilvl="8">
      <w:start w:val="1"/>
      <w:numFmt w:val="lowerRoman"/>
      <w:suff w:val="space"/>
      <w:lvlText w:val="%9."/>
      <w:lvlJc w:val="right"/>
      <w:pPr>
        <w:ind w:left="6829" w:hanging="180"/>
      </w:pPr>
    </w:lvl>
  </w:abstractNum>
  <w:num w:numId="1">
    <w:abstractNumId w:val="11"/>
  </w:num>
  <w:num w:numId="2">
    <w:abstractNumId w:val="19"/>
  </w:num>
  <w:num w:numId="3">
    <w:abstractNumId w:val="33"/>
  </w:num>
  <w:num w:numId="4">
    <w:abstractNumId w:val="42"/>
  </w:num>
  <w:num w:numId="5">
    <w:abstractNumId w:val="39"/>
  </w:num>
  <w:num w:numId="6">
    <w:abstractNumId w:val="5"/>
  </w:num>
  <w:num w:numId="7">
    <w:abstractNumId w:val="25"/>
  </w:num>
  <w:num w:numId="8">
    <w:abstractNumId w:val="24"/>
  </w:num>
  <w:num w:numId="9">
    <w:abstractNumId w:val="45"/>
  </w:num>
  <w:num w:numId="10">
    <w:abstractNumId w:val="22"/>
    <w:lvlOverride w:ilvl="0">
      <w:lvl w:ilvl="0">
        <w:start w:val="1"/>
        <w:numFmt w:val="bullet"/>
        <w:suff w:val="space"/>
        <w:lvlText w:val="?"/>
        <w:legacy w:legacy="1" w:legacySpace="0" w:legacyIndent="283"/>
        <w:lvlJc w:val="left"/>
        <w:pPr>
          <w:ind w:left="992" w:hanging="283"/>
        </w:pPr>
        <w:rPr>
          <w:rFonts w:ascii="Helvetica" w:hAnsi="Helvetica" w:hint="default"/>
        </w:rPr>
      </w:lvl>
    </w:lvlOverride>
  </w:num>
  <w:num w:numId="11">
    <w:abstractNumId w:val="27"/>
  </w:num>
  <w:num w:numId="12">
    <w:abstractNumId w:val="8"/>
  </w:num>
  <w:num w:numId="13">
    <w:abstractNumId w:val="2"/>
  </w:num>
  <w:num w:numId="14">
    <w:abstractNumId w:val="21"/>
  </w:num>
  <w:num w:numId="15">
    <w:abstractNumId w:val="36"/>
  </w:num>
  <w:num w:numId="16">
    <w:abstractNumId w:val="0"/>
  </w:num>
  <w:num w:numId="17">
    <w:abstractNumId w:val="37"/>
  </w:num>
  <w:num w:numId="18">
    <w:abstractNumId w:val="35"/>
  </w:num>
  <w:num w:numId="19">
    <w:abstractNumId w:val="18"/>
  </w:num>
  <w:num w:numId="20">
    <w:abstractNumId w:val="1"/>
  </w:num>
  <w:num w:numId="21">
    <w:abstractNumId w:val="20"/>
  </w:num>
  <w:num w:numId="22">
    <w:abstractNumId w:val="13"/>
  </w:num>
  <w:num w:numId="23">
    <w:abstractNumId w:val="26"/>
  </w:num>
  <w:num w:numId="24">
    <w:abstractNumId w:val="28"/>
  </w:num>
  <w:num w:numId="25">
    <w:abstractNumId w:val="38"/>
  </w:num>
  <w:num w:numId="26">
    <w:abstractNumId w:val="44"/>
  </w:num>
  <w:num w:numId="27">
    <w:abstractNumId w:val="30"/>
  </w:num>
  <w:num w:numId="28">
    <w:abstractNumId w:val="10"/>
  </w:num>
  <w:num w:numId="29">
    <w:abstractNumId w:val="16"/>
  </w:num>
  <w:num w:numId="30">
    <w:abstractNumId w:val="41"/>
  </w:num>
  <w:num w:numId="31">
    <w:abstractNumId w:val="6"/>
  </w:num>
  <w:num w:numId="32">
    <w:abstractNumId w:val="12"/>
  </w:num>
  <w:num w:numId="33">
    <w:abstractNumId w:val="34"/>
  </w:num>
  <w:num w:numId="34">
    <w:abstractNumId w:val="15"/>
  </w:num>
  <w:num w:numId="35">
    <w:abstractNumId w:val="9"/>
  </w:num>
  <w:num w:numId="36">
    <w:abstractNumId w:val="4"/>
  </w:num>
  <w:num w:numId="37">
    <w:abstractNumId w:val="31"/>
  </w:num>
  <w:num w:numId="38">
    <w:abstractNumId w:val="7"/>
  </w:num>
  <w:num w:numId="39">
    <w:abstractNumId w:val="17"/>
  </w:num>
  <w:num w:numId="40">
    <w:abstractNumId w:val="3"/>
  </w:num>
  <w:num w:numId="41">
    <w:abstractNumId w:val="23"/>
  </w:num>
  <w:num w:numId="42">
    <w:abstractNumId w:val="14"/>
  </w:num>
  <w:num w:numId="43">
    <w:abstractNumId w:val="43"/>
  </w:num>
  <w:num w:numId="44">
    <w:abstractNumId w:val="29"/>
  </w:num>
  <w:num w:numId="45">
    <w:abstractNumId w:val="40"/>
  </w:num>
  <w:num w:numId="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431"/>
    <w:rsid w:val="002B2431"/>
    <w:rsid w:val="003A5C23"/>
    <w:rsid w:val="00444428"/>
    <w:rsid w:val="005151A9"/>
    <w:rsid w:val="00655825"/>
    <w:rsid w:val="006F6920"/>
    <w:rsid w:val="00EB76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A06E4-7DE3-4630-B90A-F32581AB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pPr>
      <w:keepNext/>
      <w:ind w:firstLine="0"/>
      <w:jc w:val="center"/>
      <w:outlineLvl w:val="0"/>
    </w:pPr>
    <w:rPr>
      <w:sz w:val="28"/>
      <w:szCs w:val="28"/>
    </w:rPr>
  </w:style>
  <w:style w:type="paragraph" w:styleId="2">
    <w:name w:val="heading 2"/>
    <w:basedOn w:val="a"/>
    <w:next w:val="a"/>
    <w:link w:val="20"/>
    <w:uiPriority w:val="99"/>
    <w:qFormat/>
    <w:pPr>
      <w:keepNext/>
      <w:ind w:firstLine="0"/>
      <w:jc w:val="center"/>
      <w:outlineLvl w:val="1"/>
    </w:pPr>
    <w:rPr>
      <w:b/>
      <w:bCs/>
      <w:sz w:val="28"/>
    </w:rPr>
  </w:style>
  <w:style w:type="paragraph" w:styleId="3">
    <w:name w:val="heading 3"/>
    <w:basedOn w:val="a"/>
    <w:next w:val="a"/>
    <w:link w:val="30"/>
    <w:uiPriority w:val="9"/>
    <w:qFormat/>
    <w:pPr>
      <w:keepNext/>
      <w:ind w:firstLine="851"/>
      <w:outlineLvl w:val="2"/>
    </w:pPr>
    <w:rPr>
      <w:b/>
      <w:bCs/>
    </w:rPr>
  </w:style>
  <w:style w:type="paragraph" w:styleId="4">
    <w:name w:val="heading 4"/>
    <w:basedOn w:val="a"/>
    <w:next w:val="a"/>
    <w:link w:val="40"/>
    <w:unhideWhenUsed/>
    <w:qFormat/>
    <w:pPr>
      <w:keepNext/>
      <w:spacing w:before="240" w:after="60"/>
      <w:outlineLvl w:val="3"/>
    </w:pPr>
    <w:rPr>
      <w:rFonts w:ascii="Calibri" w:hAnsi="Calibri"/>
      <w:b/>
      <w:bCs/>
      <w:sz w:val="28"/>
      <w:szCs w:val="28"/>
    </w:rPr>
  </w:style>
  <w:style w:type="paragraph" w:styleId="5">
    <w:name w:val="heading 5"/>
    <w:basedOn w:val="a"/>
    <w:next w:val="a"/>
    <w:link w:val="50"/>
    <w:uiPriority w:val="9"/>
    <w:qFormat/>
    <w:pPr>
      <w:keepNext/>
      <w:widowControl w:val="0"/>
      <w:spacing w:before="80" w:after="80"/>
      <w:outlineLvl w:val="4"/>
    </w:pPr>
    <w:rPr>
      <w:b/>
      <w:bCs/>
      <w:sz w:val="36"/>
      <w:szCs w:val="36"/>
    </w:rPr>
  </w:style>
  <w:style w:type="paragraph" w:styleId="6">
    <w:name w:val="heading 6"/>
    <w:basedOn w:val="a"/>
    <w:next w:val="a"/>
    <w:link w:val="60"/>
    <w:unhideWhenUsed/>
    <w:qFormat/>
    <w:pPr>
      <w:spacing w:before="240" w:after="60"/>
      <w:outlineLvl w:val="5"/>
    </w:pPr>
    <w:rPr>
      <w:rFonts w:ascii="Calibri" w:hAnsi="Calibri"/>
      <w:b/>
      <w:bCs/>
      <w:sz w:val="22"/>
      <w:szCs w:val="22"/>
    </w:rPr>
  </w:style>
  <w:style w:type="paragraph" w:styleId="7">
    <w:name w:val="heading 7"/>
    <w:basedOn w:val="a"/>
    <w:next w:val="a"/>
    <w:link w:val="70"/>
    <w:uiPriority w:val="9"/>
    <w:unhideWhenUsed/>
    <w:qFormat/>
    <w:pPr>
      <w:keepNext/>
      <w:keepLines/>
      <w:spacing w:before="200" w:line="276" w:lineRule="auto"/>
      <w:ind w:firstLine="0"/>
      <w:jc w:val="left"/>
      <w:outlineLvl w:val="6"/>
    </w:pPr>
    <w:rPr>
      <w:rFonts w:ascii="Cambria" w:hAnsi="Cambria"/>
      <w:b/>
      <w:iCs/>
      <w:sz w:val="22"/>
      <w:szCs w:val="22"/>
    </w:rPr>
  </w:style>
  <w:style w:type="paragraph" w:styleId="8">
    <w:name w:val="heading 8"/>
    <w:basedOn w:val="a"/>
    <w:next w:val="a"/>
    <w:link w:val="80"/>
    <w:uiPriority w:val="9"/>
    <w:unhideWhenUsed/>
    <w:qFormat/>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5">
    <w:name w:val="caption"/>
    <w:basedOn w:val="a"/>
    <w:next w:val="a"/>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styleId="a6">
    <w:name w:val="footnote reference"/>
    <w:basedOn w:val="a0"/>
    <w:uiPriority w:val="99"/>
    <w:unhideWhenUsed/>
    <w:rPr>
      <w:vertAlign w:val="superscript"/>
    </w:rPr>
  </w:style>
  <w:style w:type="paragraph" w:styleId="a7">
    <w:name w:val="endnote text"/>
    <w:basedOn w:val="a"/>
    <w:link w:val="a8"/>
    <w:uiPriority w:val="99"/>
    <w:semiHidden/>
    <w:unhideWhenUsed/>
    <w:rPr>
      <w:sz w:val="20"/>
    </w:rPr>
  </w:style>
  <w:style w:type="character" w:customStyle="1" w:styleId="a8">
    <w:name w:val="Текст концевой сноски Знак"/>
    <w:link w:val="a7"/>
    <w:uiPriority w:val="99"/>
    <w:rPr>
      <w:sz w:val="20"/>
    </w:rPr>
  </w:style>
  <w:style w:type="character" w:styleId="a9">
    <w:name w:val="endnote reference"/>
    <w:basedOn w:val="a0"/>
    <w:uiPriority w:val="99"/>
    <w:semiHidden/>
    <w:unhideWhenUsed/>
    <w:rPr>
      <w:vertAlign w:val="superscript"/>
    </w:rPr>
  </w:style>
  <w:style w:type="paragraph" w:styleId="42">
    <w:name w:val="toc 4"/>
    <w:basedOn w:val="a"/>
    <w:next w:val="a"/>
    <w:uiPriority w:val="39"/>
    <w:unhideWhenUsed/>
    <w:pPr>
      <w:spacing w:after="57"/>
      <w:ind w:left="850" w:firstLine="0"/>
    </w:pPr>
  </w:style>
  <w:style w:type="paragraph" w:styleId="52">
    <w:name w:val="toc 5"/>
    <w:basedOn w:val="a"/>
    <w:next w:val="a"/>
    <w:uiPriority w:val="39"/>
    <w:unhideWhenUsed/>
    <w:pPr>
      <w:spacing w:after="57"/>
      <w:ind w:left="1134" w:firstLine="0"/>
    </w:pPr>
  </w:style>
  <w:style w:type="paragraph" w:styleId="61">
    <w:name w:val="toc 6"/>
    <w:basedOn w:val="a"/>
    <w:next w:val="a"/>
    <w:uiPriority w:val="39"/>
    <w:unhideWhenUsed/>
    <w:pPr>
      <w:spacing w:after="57"/>
      <w:ind w:left="1417" w:firstLine="0"/>
    </w:pPr>
  </w:style>
  <w:style w:type="paragraph" w:styleId="71">
    <w:name w:val="toc 7"/>
    <w:basedOn w:val="a"/>
    <w:next w:val="a"/>
    <w:uiPriority w:val="39"/>
    <w:unhideWhenUsed/>
    <w:pPr>
      <w:spacing w:after="57"/>
      <w:ind w:left="1701" w:firstLine="0"/>
    </w:pPr>
  </w:style>
  <w:style w:type="paragraph" w:styleId="81">
    <w:name w:val="toc 8"/>
    <w:basedOn w:val="a"/>
    <w:next w:val="a"/>
    <w:uiPriority w:val="39"/>
    <w:unhideWhenUsed/>
    <w:pPr>
      <w:spacing w:after="57"/>
      <w:ind w:left="1984" w:firstLine="0"/>
    </w:pPr>
  </w:style>
  <w:style w:type="paragraph" w:styleId="91">
    <w:name w:val="toc 9"/>
    <w:basedOn w:val="a"/>
    <w:next w:val="a"/>
    <w:uiPriority w:val="39"/>
    <w:unhideWhenUsed/>
    <w:pPr>
      <w:spacing w:after="57"/>
      <w:ind w:left="2268" w:firstLine="0"/>
    </w:pPr>
  </w:style>
  <w:style w:type="paragraph" w:styleId="aa">
    <w:name w:val="table of figures"/>
    <w:basedOn w:val="a"/>
    <w:next w:val="a"/>
    <w:uiPriority w:val="99"/>
    <w:unhideWhenUsed/>
  </w:style>
  <w:style w:type="character" w:customStyle="1" w:styleId="10">
    <w:name w:val="Заголовок 1 Знак"/>
    <w:link w:val="1"/>
    <w:uiPriority w:val="9"/>
    <w:rPr>
      <w:rFonts w:ascii="Times New Roman" w:eastAsia="Times New Roman" w:hAnsi="Times New Roman" w:cs="Times New Roman"/>
      <w:sz w:val="28"/>
      <w:szCs w:val="28"/>
      <w:lang w:eastAsia="ru-RU"/>
    </w:rPr>
  </w:style>
  <w:style w:type="character" w:customStyle="1" w:styleId="20">
    <w:name w:val="Заголовок 2 Знак"/>
    <w:link w:val="2"/>
    <w:uiPriority w:val="99"/>
    <w:rPr>
      <w:rFonts w:ascii="Times New Roman" w:eastAsia="Times New Roman" w:hAnsi="Times New Roman"/>
      <w:b/>
      <w:bCs/>
      <w:sz w:val="28"/>
      <w:szCs w:val="24"/>
    </w:rPr>
  </w:style>
  <w:style w:type="character" w:customStyle="1" w:styleId="30">
    <w:name w:val="Заголовок 3 Знак"/>
    <w:link w:val="3"/>
    <w:uiPriority w:val="9"/>
    <w:rPr>
      <w:rFonts w:ascii="Times New Roman" w:eastAsia="Times New Roman" w:hAnsi="Times New Roman"/>
      <w:b/>
      <w:bCs/>
      <w:sz w:val="24"/>
      <w:szCs w:val="24"/>
    </w:rPr>
  </w:style>
  <w:style w:type="character" w:customStyle="1" w:styleId="40">
    <w:name w:val="Заголовок 4 Знак"/>
    <w:link w:val="4"/>
    <w:rPr>
      <w:rFonts w:ascii="Calibri" w:eastAsia="Times New Roman" w:hAnsi="Calibri" w:cs="Times New Roman"/>
      <w:b/>
      <w:bCs/>
      <w:sz w:val="28"/>
      <w:szCs w:val="28"/>
    </w:rPr>
  </w:style>
  <w:style w:type="character" w:customStyle="1" w:styleId="50">
    <w:name w:val="Заголовок 5 Знак"/>
    <w:link w:val="5"/>
    <w:uiPriority w:val="9"/>
    <w:rPr>
      <w:rFonts w:ascii="Times New Roman" w:eastAsia="Times New Roman" w:hAnsi="Times New Roman" w:cs="Times New Roman"/>
      <w:b/>
      <w:bCs/>
      <w:sz w:val="36"/>
      <w:szCs w:val="36"/>
      <w:lang w:eastAsia="ru-RU"/>
    </w:rPr>
  </w:style>
  <w:style w:type="character" w:customStyle="1" w:styleId="60">
    <w:name w:val="Заголовок 6 Знак"/>
    <w:link w:val="6"/>
    <w:rPr>
      <w:rFonts w:ascii="Calibri" w:eastAsia="Times New Roman" w:hAnsi="Calibri" w:cs="Times New Roman"/>
      <w:b/>
      <w:bCs/>
      <w:sz w:val="22"/>
      <w:szCs w:val="22"/>
    </w:rPr>
  </w:style>
  <w:style w:type="character" w:customStyle="1" w:styleId="70">
    <w:name w:val="Заголовок 7 Знак"/>
    <w:link w:val="7"/>
    <w:uiPriority w:val="9"/>
    <w:rPr>
      <w:rFonts w:ascii="Cambria" w:eastAsia="Times New Roman" w:hAnsi="Cambria"/>
      <w:b/>
      <w:iCs/>
      <w:sz w:val="22"/>
      <w:szCs w:val="22"/>
    </w:rPr>
  </w:style>
  <w:style w:type="character" w:customStyle="1" w:styleId="80">
    <w:name w:val="Заголовок 8 Знак"/>
    <w:link w:val="8"/>
    <w:uiPriority w:val="9"/>
    <w:rPr>
      <w:rFonts w:ascii="Cambria" w:eastAsia="Times New Roman" w:hAnsi="Cambria"/>
      <w:color w:val="404040"/>
    </w:rPr>
  </w:style>
  <w:style w:type="character" w:customStyle="1" w:styleId="90">
    <w:name w:val="Заголовок 9 Знак"/>
    <w:link w:val="9"/>
    <w:uiPriority w:val="9"/>
    <w:rPr>
      <w:rFonts w:ascii="Cambria" w:eastAsia="Times New Roman" w:hAnsi="Cambria"/>
      <w:i/>
      <w:iCs/>
      <w:color w:val="404040"/>
    </w:rPr>
  </w:style>
  <w:style w:type="paragraph" w:styleId="ab">
    <w:name w:val="Body Text Indent"/>
    <w:basedOn w:val="a"/>
    <w:link w:val="ac"/>
    <w:uiPriority w:val="99"/>
    <w:pPr>
      <w:ind w:left="360"/>
      <w:jc w:val="center"/>
    </w:pPr>
    <w:rPr>
      <w:sz w:val="32"/>
      <w:szCs w:val="32"/>
    </w:rPr>
  </w:style>
  <w:style w:type="character" w:customStyle="1" w:styleId="ac">
    <w:name w:val="Основной текст с отступом Знак"/>
    <w:link w:val="ab"/>
    <w:uiPriority w:val="99"/>
    <w:rPr>
      <w:rFonts w:ascii="Times New Roman" w:eastAsia="Times New Roman" w:hAnsi="Times New Roman" w:cs="Times New Roman"/>
      <w:sz w:val="32"/>
      <w:szCs w:val="32"/>
      <w:lang w:eastAsia="ru-RU"/>
    </w:rPr>
  </w:style>
  <w:style w:type="paragraph" w:styleId="32">
    <w:name w:val="Body Text Indent 3"/>
    <w:basedOn w:val="a"/>
    <w:link w:val="33"/>
    <w:uiPriority w:val="99"/>
    <w:pPr>
      <w:ind w:left="360" w:hanging="360"/>
    </w:pPr>
    <w:rPr>
      <w:b/>
      <w:bCs/>
      <w:sz w:val="28"/>
      <w:szCs w:val="28"/>
    </w:rPr>
  </w:style>
  <w:style w:type="character" w:customStyle="1" w:styleId="33">
    <w:name w:val="Основной текст с отступом 3 Знак"/>
    <w:link w:val="32"/>
    <w:uiPriority w:val="99"/>
    <w:rPr>
      <w:rFonts w:ascii="Times New Roman" w:eastAsia="Times New Roman" w:hAnsi="Times New Roman" w:cs="Times New Roman"/>
      <w:b/>
      <w:bCs/>
      <w:sz w:val="28"/>
      <w:szCs w:val="28"/>
      <w:lang w:eastAsia="ru-RU"/>
    </w:rPr>
  </w:style>
  <w:style w:type="paragraph" w:styleId="23">
    <w:name w:val="Body Text 2"/>
    <w:basedOn w:val="a"/>
    <w:link w:val="24"/>
    <w:pPr>
      <w:tabs>
        <w:tab w:val="left" w:pos="709"/>
      </w:tabs>
      <w:jc w:val="center"/>
    </w:pPr>
    <w:rPr>
      <w:rFonts w:ascii="TimesET" w:hAnsi="TimesET"/>
      <w:b/>
      <w:bCs/>
    </w:rPr>
  </w:style>
  <w:style w:type="character" w:customStyle="1" w:styleId="24">
    <w:name w:val="Основной текст 2 Знак"/>
    <w:link w:val="23"/>
    <w:rPr>
      <w:rFonts w:ascii="TimesET" w:eastAsia="Times New Roman" w:hAnsi="TimesET" w:cs="TimesET"/>
      <w:b/>
      <w:bCs/>
      <w:sz w:val="24"/>
      <w:szCs w:val="24"/>
      <w:lang w:eastAsia="ru-RU"/>
    </w:rPr>
  </w:style>
  <w:style w:type="paragraph" w:styleId="ad">
    <w:name w:val="Body Text"/>
    <w:basedOn w:val="a"/>
    <w:link w:val="ae"/>
    <w:uiPriority w:val="99"/>
    <w:pPr>
      <w:widowControl w:val="0"/>
    </w:pPr>
  </w:style>
  <w:style w:type="character" w:customStyle="1" w:styleId="ae">
    <w:name w:val="Основной текст Знак"/>
    <w:link w:val="ad"/>
    <w:uiPriority w:val="99"/>
    <w:rPr>
      <w:rFonts w:ascii="Times New Roman" w:eastAsia="Times New Roman" w:hAnsi="Times New Roman" w:cs="Times New Roman"/>
      <w:sz w:val="24"/>
      <w:szCs w:val="24"/>
      <w:lang w:eastAsia="ru-RU"/>
    </w:rPr>
  </w:style>
  <w:style w:type="paragraph" w:styleId="25">
    <w:name w:val="Body Text Indent 2"/>
    <w:basedOn w:val="a"/>
    <w:link w:val="26"/>
    <w:uiPriority w:val="99"/>
    <w:pPr>
      <w:ind w:left="540" w:hanging="540"/>
    </w:pPr>
    <w:rPr>
      <w:b/>
      <w:bCs/>
    </w:rPr>
  </w:style>
  <w:style w:type="character" w:customStyle="1" w:styleId="26">
    <w:name w:val="Основной текст с отступом 2 Знак"/>
    <w:link w:val="25"/>
    <w:uiPriority w:val="99"/>
    <w:rPr>
      <w:rFonts w:ascii="Times New Roman" w:eastAsia="Times New Roman" w:hAnsi="Times New Roman" w:cs="Times New Roman"/>
      <w:b/>
      <w:bCs/>
      <w:sz w:val="24"/>
      <w:szCs w:val="24"/>
      <w:lang w:eastAsia="ru-RU"/>
    </w:rPr>
  </w:style>
  <w:style w:type="paragraph" w:customStyle="1" w:styleId="af">
    <w:name w:val="Готовый"/>
    <w:basedOn w:val="a"/>
    <w:uiPriority w:val="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f0">
    <w:name w:val="footnote text"/>
    <w:basedOn w:val="a"/>
    <w:link w:val="af1"/>
    <w:uiPriority w:val="99"/>
    <w:semiHidden/>
    <w:rPr>
      <w:sz w:val="20"/>
      <w:szCs w:val="20"/>
    </w:rPr>
  </w:style>
  <w:style w:type="character" w:customStyle="1" w:styleId="af1">
    <w:name w:val="Текст сноски Знак"/>
    <w:link w:val="af0"/>
    <w:uiPriority w:val="99"/>
    <w:semiHidden/>
    <w:rPr>
      <w:rFonts w:ascii="Times New Roman" w:eastAsia="Times New Roman" w:hAnsi="Times New Roman" w:cs="Times New Roman"/>
      <w:sz w:val="20"/>
      <w:szCs w:val="20"/>
      <w:lang w:eastAsia="ru-RU"/>
    </w:rPr>
  </w:style>
  <w:style w:type="paragraph" w:customStyle="1" w:styleId="ConsNormal">
    <w:name w:val="ConsNormal"/>
    <w:uiPriority w:val="99"/>
    <w:pPr>
      <w:widowControl w:val="0"/>
      <w:ind w:right="19772" w:firstLine="720"/>
    </w:pPr>
    <w:rPr>
      <w:rFonts w:ascii="Arial" w:eastAsia="Times New Roman" w:hAnsi="Arial" w:cs="Arial"/>
    </w:rPr>
  </w:style>
  <w:style w:type="paragraph" w:customStyle="1" w:styleId="ConsTitle">
    <w:name w:val="ConsTitle"/>
    <w:uiPriority w:val="99"/>
    <w:pPr>
      <w:widowControl w:val="0"/>
      <w:ind w:right="19772"/>
    </w:pPr>
    <w:rPr>
      <w:rFonts w:ascii="Arial" w:eastAsia="Times New Roman" w:hAnsi="Arial" w:cs="Arial"/>
      <w:b/>
      <w:bCs/>
      <w:sz w:val="16"/>
      <w:szCs w:val="16"/>
    </w:rPr>
  </w:style>
  <w:style w:type="paragraph" w:styleId="af2">
    <w:name w:val="footer"/>
    <w:basedOn w:val="a"/>
    <w:link w:val="af3"/>
    <w:uiPriority w:val="99"/>
    <w:pPr>
      <w:tabs>
        <w:tab w:val="center" w:pos="4153"/>
        <w:tab w:val="right" w:pos="8306"/>
      </w:tabs>
    </w:pPr>
  </w:style>
  <w:style w:type="character" w:customStyle="1" w:styleId="af3">
    <w:name w:val="Нижний колонтитул Знак"/>
    <w:link w:val="af2"/>
    <w:uiPriority w:val="99"/>
    <w:rPr>
      <w:rFonts w:ascii="Times New Roman" w:eastAsia="Times New Roman" w:hAnsi="Times New Roman" w:cs="Times New Roman"/>
      <w:sz w:val="24"/>
      <w:szCs w:val="24"/>
      <w:lang w:eastAsia="ru-RU"/>
    </w:rPr>
  </w:style>
  <w:style w:type="paragraph" w:customStyle="1" w:styleId="0">
    <w:name w:val="Заголовок 0"/>
    <w:basedOn w:val="1"/>
    <w:uiPriority w:val="99"/>
    <w:rPr>
      <w:caps/>
      <w:sz w:val="24"/>
      <w:szCs w:val="24"/>
    </w:rPr>
  </w:style>
  <w:style w:type="paragraph" w:styleId="af4">
    <w:name w:val="header"/>
    <w:basedOn w:val="a"/>
    <w:link w:val="af5"/>
    <w:uiPriority w:val="99"/>
    <w:pPr>
      <w:tabs>
        <w:tab w:val="center" w:pos="4320"/>
        <w:tab w:val="right" w:pos="8640"/>
      </w:tabs>
    </w:pPr>
  </w:style>
  <w:style w:type="character" w:customStyle="1" w:styleId="af5">
    <w:name w:val="Верхний колонтитул Знак"/>
    <w:link w:val="af4"/>
    <w:uiPriority w:val="99"/>
    <w:rPr>
      <w:rFonts w:ascii="Times New Roman" w:eastAsia="Times New Roman" w:hAnsi="Times New Roman" w:cs="Times New Roman"/>
      <w:sz w:val="24"/>
      <w:szCs w:val="24"/>
      <w:lang w:eastAsia="ru-RU"/>
    </w:rPr>
  </w:style>
  <w:style w:type="paragraph" w:customStyle="1" w:styleId="Iauiue2">
    <w:name w:val="Iau?iue2"/>
    <w:uiPriority w:val="99"/>
    <w:pPr>
      <w:widowControl w:val="0"/>
    </w:pPr>
    <w:rPr>
      <w:rFonts w:ascii="Times New Roman" w:eastAsia="Times New Roman" w:hAnsi="Times New Roman"/>
      <w:lang w:val="en-US"/>
    </w:rPr>
  </w:style>
  <w:style w:type="paragraph" w:customStyle="1" w:styleId="af6">
    <w:name w:val="Ñòèëü"/>
    <w:uiPriority w:val="99"/>
    <w:pPr>
      <w:widowControl w:val="0"/>
    </w:pPr>
    <w:rPr>
      <w:rFonts w:ascii="Times New Roman" w:eastAsia="Times New Roman" w:hAnsi="Times New Roman"/>
      <w:spacing w:val="-1"/>
      <w:position w:val="-1"/>
      <w:sz w:val="24"/>
      <w:szCs w:val="24"/>
      <w:lang w:val="en-US"/>
    </w:rPr>
  </w:style>
  <w:style w:type="paragraph" w:customStyle="1" w:styleId="af7">
    <w:name w:val="Îáû÷íûé"/>
    <w:uiPriority w:val="99"/>
    <w:pPr>
      <w:widowControl w:val="0"/>
    </w:pPr>
    <w:rPr>
      <w:rFonts w:ascii="Times New Roman" w:eastAsia="Times New Roman" w:hAnsi="Times New Roman"/>
      <w:sz w:val="28"/>
      <w:szCs w:val="28"/>
    </w:rPr>
  </w:style>
  <w:style w:type="paragraph" w:customStyle="1" w:styleId="Iauiue">
    <w:name w:val="Iau?iue"/>
    <w:pPr>
      <w:widowControl w:val="0"/>
    </w:pPr>
    <w:rPr>
      <w:rFonts w:ascii="Times New Roman" w:eastAsia="Times New Roman" w:hAnsi="Times New Roman"/>
    </w:rPr>
  </w:style>
  <w:style w:type="paragraph" w:customStyle="1" w:styleId="27">
    <w:name w:val="Îñíîâíîé òåêñò 2"/>
    <w:basedOn w:val="af7"/>
    <w:pPr>
      <w:ind w:firstLine="720"/>
      <w:jc w:val="both"/>
    </w:pPr>
    <w:rPr>
      <w:b/>
      <w:bCs/>
      <w:color w:val="000000"/>
      <w:sz w:val="24"/>
      <w:szCs w:val="24"/>
      <w:lang w:val="en-US"/>
    </w:rPr>
  </w:style>
  <w:style w:type="paragraph" w:customStyle="1" w:styleId="28">
    <w:name w:val="Îñíîâíîé òåêñò ñ îòñòóïîì 2"/>
    <w:basedOn w:val="af7"/>
    <w:uiPriority w:val="99"/>
    <w:pPr>
      <w:ind w:left="720"/>
      <w:jc w:val="both"/>
    </w:pPr>
    <w:rPr>
      <w:color w:val="000000"/>
      <w:sz w:val="24"/>
      <w:szCs w:val="24"/>
      <w:lang w:val="en-US"/>
    </w:rPr>
  </w:style>
  <w:style w:type="paragraph" w:customStyle="1" w:styleId="12">
    <w:name w:val="çàãîëîâîê 1"/>
    <w:basedOn w:val="af7"/>
    <w:next w:val="af7"/>
    <w:uiPriority w:val="99"/>
    <w:pPr>
      <w:keepNext/>
    </w:pPr>
  </w:style>
  <w:style w:type="paragraph" w:customStyle="1" w:styleId="34">
    <w:name w:val="Îñíîâíîé òåêñò ñ îòñòóïîì 3"/>
    <w:basedOn w:val="af7"/>
    <w:uiPriority w:val="99"/>
    <w:pPr>
      <w:ind w:firstLine="567"/>
      <w:jc w:val="both"/>
    </w:pPr>
    <w:rPr>
      <w:rFonts w:ascii="Peterburg" w:hAnsi="Peterburg" w:cs="Peterburg"/>
      <w:b/>
      <w:bCs/>
      <w:i/>
      <w:iCs/>
      <w:sz w:val="24"/>
      <w:szCs w:val="24"/>
    </w:rPr>
  </w:style>
  <w:style w:type="paragraph" w:customStyle="1" w:styleId="Iniiaiieoaeno">
    <w:name w:val="Iniiaiie oaeno"/>
    <w:basedOn w:val="Iauiue"/>
    <w:uiPriority w:val="99"/>
    <w:pPr>
      <w:widowControl/>
      <w:jc w:val="both"/>
    </w:pPr>
    <w:rPr>
      <w:rFonts w:ascii="Peterburg" w:hAnsi="Peterburg" w:cs="Peterburg"/>
    </w:rPr>
  </w:style>
  <w:style w:type="paragraph" w:customStyle="1" w:styleId="Iniiaiieoaenonionooiii2">
    <w:name w:val="Iniiaiie oaeno n ionooiii 2"/>
    <w:basedOn w:val="Iauiue"/>
    <w:pPr>
      <w:widowControl/>
      <w:ind w:firstLine="284"/>
      <w:jc w:val="both"/>
    </w:pPr>
    <w:rPr>
      <w:rFonts w:ascii="Peterburg" w:hAnsi="Peterburg" w:cs="Peterburg"/>
    </w:rPr>
  </w:style>
  <w:style w:type="paragraph" w:customStyle="1" w:styleId="af8">
    <w:name w:val="основной"/>
    <w:basedOn w:val="a"/>
    <w:uiPriority w:val="99"/>
    <w:pPr>
      <w:keepNext/>
      <w:ind w:firstLine="0"/>
      <w:jc w:val="left"/>
    </w:pPr>
  </w:style>
  <w:style w:type="paragraph" w:customStyle="1" w:styleId="nienie">
    <w:name w:val="nienie"/>
    <w:basedOn w:val="Iauiue"/>
    <w:uiPriority w:val="99"/>
    <w:pPr>
      <w:keepLines/>
      <w:ind w:left="709" w:hanging="284"/>
      <w:jc w:val="both"/>
    </w:pPr>
    <w:rPr>
      <w:rFonts w:ascii="Peterburg" w:hAnsi="Peterburg" w:cs="Peterburg"/>
      <w:sz w:val="24"/>
      <w:szCs w:val="24"/>
    </w:rPr>
  </w:style>
  <w:style w:type="paragraph" w:customStyle="1" w:styleId="Iniiaiieoaeno2">
    <w:name w:val="Iniiaiie oaeno 2"/>
    <w:basedOn w:val="a"/>
    <w:uiPriority w:val="99"/>
    <w:pPr>
      <w:widowControl w:val="0"/>
      <w:ind w:firstLine="567"/>
    </w:pPr>
    <w:rPr>
      <w:b/>
      <w:bCs/>
      <w:color w:val="000000"/>
    </w:rPr>
  </w:style>
  <w:style w:type="paragraph" w:customStyle="1" w:styleId="af9">
    <w:name w:val="Îñíîâíîé òåêñò"/>
    <w:basedOn w:val="af7"/>
    <w:uiPriority w:val="99"/>
    <w:pPr>
      <w:tabs>
        <w:tab w:val="left" w:leader="dot" w:pos="9072"/>
      </w:tabs>
      <w:jc w:val="both"/>
    </w:pPr>
    <w:rPr>
      <w:b/>
      <w:bCs/>
      <w:sz w:val="24"/>
      <w:szCs w:val="24"/>
    </w:rPr>
  </w:style>
  <w:style w:type="paragraph" w:customStyle="1" w:styleId="caaieiaie2">
    <w:name w:val="caaieiaie 2"/>
    <w:basedOn w:val="Iauiue"/>
    <w:next w:val="Iauiue"/>
    <w:uiPriority w:val="99"/>
    <w:pPr>
      <w:keepNext/>
      <w:keepLines/>
      <w:spacing w:before="240" w:after="60"/>
      <w:jc w:val="center"/>
    </w:pPr>
    <w:rPr>
      <w:rFonts w:ascii="Peterburg" w:hAnsi="Peterburg" w:cs="Peterburg"/>
      <w:b/>
      <w:bCs/>
      <w:sz w:val="24"/>
      <w:szCs w:val="24"/>
    </w:rPr>
  </w:style>
  <w:style w:type="paragraph" w:styleId="afa">
    <w:name w:val="Plain Text"/>
    <w:basedOn w:val="a"/>
    <w:link w:val="afb"/>
    <w:uiPriority w:val="99"/>
    <w:pPr>
      <w:ind w:firstLine="0"/>
      <w:jc w:val="left"/>
    </w:pPr>
    <w:rPr>
      <w:rFonts w:ascii="Courier New" w:hAnsi="Courier New"/>
      <w:sz w:val="20"/>
      <w:szCs w:val="20"/>
    </w:rPr>
  </w:style>
  <w:style w:type="character" w:customStyle="1" w:styleId="afb">
    <w:name w:val="Текст Знак"/>
    <w:link w:val="afa"/>
    <w:uiPriority w:val="99"/>
    <w:rPr>
      <w:rFonts w:ascii="Courier New" w:eastAsia="Times New Roman" w:hAnsi="Courier New" w:cs="Courier New"/>
      <w:sz w:val="20"/>
      <w:szCs w:val="20"/>
      <w:lang w:eastAsia="ru-RU"/>
    </w:rPr>
  </w:style>
  <w:style w:type="paragraph" w:customStyle="1" w:styleId="ConsNonformat">
    <w:name w:val="ConsNonformat"/>
    <w:uiPriority w:val="99"/>
    <w:pPr>
      <w:widowControl w:val="0"/>
    </w:pPr>
    <w:rPr>
      <w:rFonts w:ascii="Courier New" w:eastAsia="Times New Roman" w:hAnsi="Courier New" w:cs="Courier New"/>
    </w:rPr>
  </w:style>
  <w:style w:type="paragraph" w:customStyle="1" w:styleId="FR2">
    <w:name w:val="FR2"/>
    <w:uiPriority w:val="99"/>
    <w:pPr>
      <w:widowControl w:val="0"/>
      <w:spacing w:line="260" w:lineRule="auto"/>
      <w:ind w:firstLine="160"/>
      <w:jc w:val="both"/>
    </w:pPr>
    <w:rPr>
      <w:rFonts w:ascii="Times New Roman" w:eastAsia="Times New Roman" w:hAnsi="Times New Roman"/>
      <w:sz w:val="18"/>
      <w:szCs w:val="18"/>
    </w:rPr>
  </w:style>
  <w:style w:type="paragraph" w:styleId="afc">
    <w:name w:val="Balloon Text"/>
    <w:basedOn w:val="a"/>
    <w:link w:val="afd"/>
    <w:uiPriority w:val="99"/>
    <w:semiHidden/>
    <w:unhideWhenUsed/>
    <w:rPr>
      <w:rFonts w:ascii="Tahoma" w:hAnsi="Tahoma"/>
      <w:sz w:val="16"/>
      <w:szCs w:val="16"/>
    </w:rPr>
  </w:style>
  <w:style w:type="character" w:customStyle="1" w:styleId="afd">
    <w:name w:val="Текст выноски Знак"/>
    <w:link w:val="afc"/>
    <w:uiPriority w:val="99"/>
    <w:semiHidden/>
    <w:rPr>
      <w:rFonts w:ascii="Tahoma" w:eastAsia="Times New Roman" w:hAnsi="Tahoma" w:cs="Tahoma"/>
      <w:sz w:val="16"/>
      <w:szCs w:val="16"/>
    </w:rPr>
  </w:style>
  <w:style w:type="paragraph" w:styleId="afe">
    <w:name w:val="Normal (Web)"/>
    <w:basedOn w:val="a"/>
    <w:uiPriority w:val="99"/>
    <w:pPr>
      <w:spacing w:before="100" w:beforeAutospacing="1" w:after="100" w:afterAutospacing="1"/>
      <w:ind w:firstLine="0"/>
      <w:jc w:val="left"/>
    </w:pPr>
  </w:style>
  <w:style w:type="character" w:styleId="aff">
    <w:name w:val="Hyperlink"/>
    <w:uiPriority w:val="99"/>
    <w:unhideWhenUsed/>
    <w:rPr>
      <w:color w:val="0000FF"/>
      <w:u w:val="single"/>
    </w:rPr>
  </w:style>
  <w:style w:type="character" w:styleId="aff0">
    <w:name w:val="FollowedHyperlink"/>
    <w:uiPriority w:val="99"/>
    <w:semiHidden/>
    <w:unhideWhenUsed/>
    <w:rPr>
      <w:color w:val="800080"/>
      <w:u w:val="single"/>
    </w:rPr>
  </w:style>
  <w:style w:type="paragraph" w:styleId="aff1">
    <w:name w:val="TOC Heading"/>
    <w:basedOn w:val="1"/>
    <w:next w:val="a"/>
    <w:uiPriority w:val="39"/>
    <w:unhideWhenUsed/>
    <w:qFormat/>
    <w:pPr>
      <w:keepLines/>
      <w:spacing w:before="240" w:line="259" w:lineRule="auto"/>
      <w:jc w:val="left"/>
      <w:outlineLvl w:val="9"/>
    </w:pPr>
    <w:rPr>
      <w:rFonts w:ascii="Calibri Light" w:hAnsi="Calibri Light"/>
      <w:color w:val="2E74B5"/>
      <w:sz w:val="32"/>
      <w:szCs w:val="32"/>
    </w:rPr>
  </w:style>
  <w:style w:type="paragraph" w:styleId="13">
    <w:name w:val="toc 1"/>
    <w:basedOn w:val="a"/>
    <w:next w:val="a"/>
    <w:uiPriority w:val="39"/>
    <w:unhideWhenUsed/>
    <w:pPr>
      <w:tabs>
        <w:tab w:val="right" w:leader="dot" w:pos="9781"/>
      </w:tabs>
      <w:ind w:firstLine="0"/>
    </w:pPr>
    <w:rPr>
      <w:sz w:val="22"/>
      <w:szCs w:val="22"/>
    </w:rPr>
  </w:style>
  <w:style w:type="paragraph" w:styleId="aff2">
    <w:name w:val="Subtitle"/>
    <w:basedOn w:val="a"/>
    <w:next w:val="a"/>
    <w:link w:val="aff3"/>
    <w:uiPriority w:val="11"/>
    <w:qFormat/>
    <w:pPr>
      <w:spacing w:after="60"/>
      <w:jc w:val="center"/>
      <w:outlineLvl w:val="1"/>
    </w:pPr>
    <w:rPr>
      <w:rFonts w:ascii="Calibri Light" w:hAnsi="Calibri Light"/>
    </w:rPr>
  </w:style>
  <w:style w:type="character" w:customStyle="1" w:styleId="aff3">
    <w:name w:val="Подзаголовок Знак"/>
    <w:link w:val="aff2"/>
    <w:uiPriority w:val="11"/>
    <w:rPr>
      <w:rFonts w:ascii="Calibri Light" w:eastAsia="Times New Roman" w:hAnsi="Calibri Light" w:cs="Times New Roman"/>
      <w:sz w:val="24"/>
      <w:szCs w:val="24"/>
    </w:rPr>
  </w:style>
  <w:style w:type="paragraph" w:customStyle="1" w:styleId="ConsPlusNormal">
    <w:name w:val="ConsPlusNormal"/>
    <w:pPr>
      <w:widowControl w:val="0"/>
    </w:pPr>
    <w:rPr>
      <w:rFonts w:ascii="Arial" w:eastAsia="Arial" w:hAnsi="Arial" w:cs="Arial"/>
      <w:sz w:val="16"/>
      <w:szCs w:val="16"/>
      <w:lang w:eastAsia="hi-IN" w:bidi="hi-IN"/>
    </w:rPr>
  </w:style>
  <w:style w:type="paragraph" w:styleId="29">
    <w:name w:val="toc 2"/>
    <w:basedOn w:val="a"/>
    <w:next w:val="a"/>
    <w:uiPriority w:val="39"/>
    <w:unhideWhenUsed/>
    <w:pPr>
      <w:tabs>
        <w:tab w:val="right" w:leader="dot" w:pos="9781"/>
      </w:tabs>
      <w:ind w:firstLine="567"/>
    </w:pPr>
  </w:style>
  <w:style w:type="paragraph" w:styleId="aff4">
    <w:name w:val="Title"/>
    <w:basedOn w:val="a"/>
    <w:next w:val="a"/>
    <w:link w:val="aff5"/>
    <w:uiPriority w:val="10"/>
    <w:qFormat/>
    <w:pPr>
      <w:spacing w:before="240" w:after="60"/>
      <w:jc w:val="center"/>
      <w:outlineLvl w:val="0"/>
    </w:pPr>
    <w:rPr>
      <w:rFonts w:ascii="Calibri Light" w:hAnsi="Calibri Light"/>
      <w:b/>
      <w:bCs/>
      <w:sz w:val="32"/>
      <w:szCs w:val="32"/>
    </w:rPr>
  </w:style>
  <w:style w:type="character" w:customStyle="1" w:styleId="aff5">
    <w:name w:val="Название Знак"/>
    <w:link w:val="aff4"/>
    <w:uiPriority w:val="10"/>
    <w:rPr>
      <w:rFonts w:ascii="Calibri Light" w:eastAsia="Times New Roman" w:hAnsi="Calibri Light" w:cs="Times New Roman"/>
      <w:b/>
      <w:bCs/>
      <w:sz w:val="32"/>
      <w:szCs w:val="32"/>
    </w:rPr>
  </w:style>
  <w:style w:type="character" w:customStyle="1" w:styleId="aff6">
    <w:name w:val="Гипертекстовая ссылка"/>
    <w:uiPriority w:val="99"/>
    <w:rPr>
      <w:color w:val="106BBE"/>
    </w:rPr>
  </w:style>
  <w:style w:type="paragraph" w:styleId="aff7">
    <w:name w:val="List Paragraph"/>
    <w:basedOn w:val="a"/>
    <w:uiPriority w:val="34"/>
    <w:qFormat/>
    <w:pPr>
      <w:spacing w:after="200" w:line="276" w:lineRule="auto"/>
      <w:ind w:left="720" w:firstLine="0"/>
      <w:contextualSpacing/>
      <w:jc w:val="left"/>
    </w:pPr>
    <w:rPr>
      <w:rFonts w:ascii="Calibri" w:hAnsi="Calibri"/>
      <w:sz w:val="22"/>
      <w:szCs w:val="22"/>
    </w:rPr>
  </w:style>
  <w:style w:type="paragraph" w:customStyle="1" w:styleId="14">
    <w:name w:val="З1"/>
    <w:basedOn w:val="a"/>
    <w:next w:val="a"/>
    <w:pPr>
      <w:spacing w:line="360" w:lineRule="auto"/>
      <w:ind w:firstLine="748"/>
    </w:pPr>
    <w:rPr>
      <w:b/>
    </w:rPr>
  </w:style>
  <w:style w:type="character" w:customStyle="1" w:styleId="aff8">
    <w:name w:val="Цветовое выделение"/>
    <w:uiPriority w:val="99"/>
    <w:rPr>
      <w:b/>
      <w:bCs/>
      <w:color w:val="26282F"/>
    </w:rPr>
  </w:style>
  <w:style w:type="paragraph" w:customStyle="1" w:styleId="15">
    <w:name w:val="Стиль1 Знак"/>
    <w:basedOn w:val="3"/>
    <w:pPr>
      <w:keepLines/>
      <w:spacing w:before="60" w:after="120"/>
    </w:pPr>
    <w:rPr>
      <w:rFonts w:ascii="Arial" w:hAnsi="Arial" w:cs="Arial"/>
      <w:sz w:val="22"/>
      <w:szCs w:val="22"/>
    </w:rPr>
  </w:style>
  <w:style w:type="paragraph" w:customStyle="1" w:styleId="16">
    <w:name w:val="Стиль1"/>
    <w:basedOn w:val="3"/>
    <w:pPr>
      <w:keepLines/>
      <w:spacing w:before="60" w:after="120"/>
    </w:pPr>
    <w:rPr>
      <w:rFonts w:ascii="Arial" w:hAnsi="Arial" w:cs="Arial"/>
      <w:sz w:val="22"/>
      <w:szCs w:val="22"/>
    </w:rPr>
  </w:style>
  <w:style w:type="paragraph" w:customStyle="1" w:styleId="Web">
    <w:name w:val="Обычный (Web)"/>
    <w:basedOn w:val="a"/>
    <w:pPr>
      <w:spacing w:before="100" w:after="100"/>
      <w:ind w:firstLine="0"/>
      <w:jc w:val="left"/>
    </w:pPr>
    <w:rPr>
      <w:szCs w:val="20"/>
    </w:rPr>
  </w:style>
  <w:style w:type="paragraph" w:customStyle="1" w:styleId="ConsPlusNormal1">
    <w:name w:val="ConsPlusNormal1"/>
    <w:pPr>
      <w:widowControl w:val="0"/>
      <w:ind w:firstLine="720"/>
    </w:pPr>
    <w:rPr>
      <w:rFonts w:ascii="Arial" w:eastAsia="Times New Roman" w:hAnsi="Arial" w:cs="Arial"/>
    </w:rPr>
  </w:style>
  <w:style w:type="paragraph" w:customStyle="1" w:styleId="bcs">
    <w:name w:val="bcs"/>
    <w:basedOn w:val="a"/>
    <w:pPr>
      <w:shd w:val="clear" w:color="auto" w:fill="E7F3FF"/>
      <w:spacing w:before="20" w:after="100" w:afterAutospacing="1"/>
      <w:ind w:firstLine="120"/>
      <w:jc w:val="left"/>
    </w:pPr>
    <w:rPr>
      <w:rFonts w:ascii="Arial" w:hAnsi="Arial" w:cs="Arial"/>
    </w:rPr>
  </w:style>
  <w:style w:type="paragraph" w:customStyle="1" w:styleId="ConsPlusNonformat">
    <w:name w:val="ConsPlusNonformat"/>
    <w:pPr>
      <w:widowControl w:val="0"/>
    </w:pPr>
    <w:rPr>
      <w:rFonts w:ascii="Courier New" w:eastAsia="Times New Roman" w:hAnsi="Courier New" w:cs="Courier New"/>
    </w:rPr>
  </w:style>
  <w:style w:type="character" w:customStyle="1" w:styleId="grame">
    <w:name w:val="grame"/>
  </w:style>
  <w:style w:type="character" w:customStyle="1" w:styleId="17">
    <w:name w:val="Основной текст Знак1"/>
    <w:uiPriority w:val="99"/>
    <w:rPr>
      <w:rFonts w:ascii="Times New Roman" w:hAnsi="Times New Roman" w:cs="Times New Roman"/>
      <w:sz w:val="22"/>
      <w:szCs w:val="22"/>
      <w:u w:val="none"/>
    </w:rPr>
  </w:style>
  <w:style w:type="character" w:customStyle="1" w:styleId="35">
    <w:name w:val="Основной текст (3)_"/>
    <w:link w:val="36"/>
    <w:uiPriority w:val="99"/>
    <w:rPr>
      <w:rFonts w:ascii="Arial" w:hAnsi="Arial" w:cs="Arial"/>
      <w:b/>
      <w:bCs/>
      <w:sz w:val="30"/>
      <w:szCs w:val="30"/>
      <w:shd w:val="clear" w:color="auto" w:fill="FFFFFF"/>
    </w:rPr>
  </w:style>
  <w:style w:type="paragraph" w:customStyle="1" w:styleId="36">
    <w:name w:val="Основной текст (3)"/>
    <w:basedOn w:val="a"/>
    <w:link w:val="35"/>
    <w:uiPriority w:val="99"/>
    <w:pPr>
      <w:widowControl w:val="0"/>
      <w:shd w:val="clear" w:color="auto" w:fill="FFFFFF"/>
      <w:spacing w:before="840" w:after="2100" w:line="240" w:lineRule="atLeast"/>
      <w:ind w:firstLine="0"/>
    </w:pPr>
    <w:rPr>
      <w:rFonts w:ascii="Arial" w:eastAsia="Calibri" w:hAnsi="Arial"/>
      <w:b/>
      <w:bCs/>
      <w:sz w:val="30"/>
      <w:szCs w:val="30"/>
    </w:rPr>
  </w:style>
  <w:style w:type="character" w:customStyle="1" w:styleId="319pt">
    <w:name w:val="Основной текст (3) + 19 pt"/>
    <w:uiPriority w:val="99"/>
    <w:rPr>
      <w:rFonts w:ascii="Arial" w:hAnsi="Arial" w:cs="Arial"/>
      <w:b/>
      <w:bCs/>
      <w:sz w:val="38"/>
      <w:szCs w:val="38"/>
      <w:shd w:val="clear" w:color="auto" w:fill="FFFFFF"/>
    </w:rPr>
  </w:style>
  <w:style w:type="character" w:customStyle="1" w:styleId="18">
    <w:name w:val="Заголовок №1_"/>
    <w:link w:val="19"/>
    <w:uiPriority w:val="99"/>
    <w:rPr>
      <w:rFonts w:ascii="Arial" w:hAnsi="Arial" w:cs="Arial"/>
      <w:b/>
      <w:bCs/>
      <w:sz w:val="38"/>
      <w:szCs w:val="38"/>
      <w:shd w:val="clear" w:color="auto" w:fill="FFFFFF"/>
    </w:rPr>
  </w:style>
  <w:style w:type="paragraph" w:customStyle="1" w:styleId="19">
    <w:name w:val="Заголовок №1"/>
    <w:basedOn w:val="a"/>
    <w:link w:val="18"/>
    <w:uiPriority w:val="99"/>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character" w:customStyle="1" w:styleId="2a">
    <w:name w:val="Заголовок №2_"/>
    <w:link w:val="2b"/>
    <w:uiPriority w:val="99"/>
    <w:rPr>
      <w:rFonts w:ascii="Arial" w:hAnsi="Arial" w:cs="Arial"/>
      <w:b/>
      <w:bCs/>
      <w:sz w:val="30"/>
      <w:szCs w:val="30"/>
      <w:shd w:val="clear" w:color="auto" w:fill="FFFFFF"/>
    </w:rPr>
  </w:style>
  <w:style w:type="paragraph" w:customStyle="1" w:styleId="2b">
    <w:name w:val="Заголовок №2"/>
    <w:basedOn w:val="a"/>
    <w:link w:val="2a"/>
    <w:uiPriority w:val="99"/>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219pt">
    <w:name w:val="Заголовок №2 + 19 pt"/>
    <w:uiPriority w:val="99"/>
    <w:rPr>
      <w:rFonts w:ascii="Arial" w:hAnsi="Arial" w:cs="Arial"/>
      <w:b/>
      <w:bCs/>
      <w:sz w:val="38"/>
      <w:szCs w:val="38"/>
      <w:shd w:val="clear" w:color="auto" w:fill="FFFFFF"/>
    </w:rPr>
  </w:style>
  <w:style w:type="character" w:customStyle="1" w:styleId="apple-converted-space">
    <w:name w:val="apple-converted-space"/>
  </w:style>
  <w:style w:type="paragraph" w:customStyle="1" w:styleId="s1">
    <w:name w:val="s_1"/>
    <w:basedOn w:val="a"/>
    <w:pPr>
      <w:spacing w:before="100" w:beforeAutospacing="1" w:after="100" w:afterAutospacing="1"/>
      <w:ind w:firstLine="0"/>
      <w:jc w:val="left"/>
    </w:pPr>
  </w:style>
  <w:style w:type="paragraph" w:customStyle="1" w:styleId="s22">
    <w:name w:val="s_22"/>
    <w:basedOn w:val="a"/>
    <w:pPr>
      <w:spacing w:before="100" w:beforeAutospacing="1" w:after="100" w:afterAutospacing="1"/>
      <w:ind w:firstLine="0"/>
      <w:jc w:val="left"/>
    </w:pPr>
  </w:style>
  <w:style w:type="paragraph" w:customStyle="1" w:styleId="consnormal0">
    <w:name w:val="consnormal"/>
    <w:basedOn w:val="a"/>
    <w:pPr>
      <w:spacing w:before="100" w:beforeAutospacing="1" w:after="100" w:afterAutospacing="1"/>
      <w:ind w:firstLine="0"/>
      <w:jc w:val="left"/>
    </w:pPr>
  </w:style>
  <w:style w:type="paragraph" w:styleId="37">
    <w:name w:val="toc 3"/>
    <w:basedOn w:val="a"/>
    <w:next w:val="a"/>
    <w:uiPriority w:val="39"/>
    <w:unhideWhenUsed/>
    <w:pPr>
      <w:tabs>
        <w:tab w:val="right" w:leader="dot" w:pos="9781"/>
      </w:tabs>
      <w:spacing w:after="100" w:line="276" w:lineRule="auto"/>
      <w:ind w:firstLine="0"/>
    </w:pPr>
    <w:rPr>
      <w:rFonts w:ascii="Calibri" w:hAnsi="Calibri"/>
      <w:sz w:val="22"/>
      <w:szCs w:val="22"/>
    </w:rPr>
  </w:style>
  <w:style w:type="character" w:styleId="aff9">
    <w:name w:val="Strong"/>
    <w:uiPriority w:val="22"/>
    <w:qFormat/>
    <w:rPr>
      <w:b/>
      <w:bCs/>
    </w:rPr>
  </w:style>
  <w:style w:type="character" w:customStyle="1" w:styleId="w">
    <w:name w:val="w"/>
  </w:style>
  <w:style w:type="paragraph" w:customStyle="1" w:styleId="affa">
    <w:name w:val="Нормальный (таблица)"/>
    <w:basedOn w:val="a"/>
    <w:next w:val="a"/>
    <w:uiPriority w:val="99"/>
    <w:pPr>
      <w:widowControl w:val="0"/>
      <w:ind w:firstLine="0"/>
    </w:pPr>
  </w:style>
  <w:style w:type="paragraph" w:customStyle="1" w:styleId="affb">
    <w:name w:val="Центрированный (таблица)"/>
    <w:basedOn w:val="affa"/>
    <w:next w:val="a"/>
    <w:uiPriority w:val="99"/>
    <w:pPr>
      <w:jc w:val="center"/>
    </w:pPr>
  </w:style>
  <w:style w:type="paragraph" w:customStyle="1" w:styleId="formattext">
    <w:name w:val="formattext"/>
    <w:basedOn w:val="a"/>
    <w:pPr>
      <w:spacing w:before="100" w:beforeAutospacing="1" w:after="100" w:afterAutospacing="1"/>
      <w:ind w:firstLine="0"/>
      <w:jc w:val="left"/>
    </w:pPr>
  </w:style>
  <w:style w:type="table" w:styleId="affc">
    <w:name w:val="Table Grid"/>
    <w:basedOn w:val="a1"/>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d">
    <w:name w:val="Отступ перед"/>
    <w:basedOn w:val="a"/>
    <w:pPr>
      <w:widowControl w:val="0"/>
      <w:shd w:val="clear" w:color="auto" w:fill="FFFFFF"/>
      <w:spacing w:before="120"/>
      <w:ind w:firstLine="284"/>
    </w:pPr>
    <w:rPr>
      <w:szCs w:val="22"/>
    </w:rPr>
  </w:style>
  <w:style w:type="paragraph" w:styleId="affe">
    <w:name w:val="No Spacing"/>
    <w:uiPriority w:val="99"/>
    <w:qFormat/>
    <w:pPr>
      <w:ind w:firstLine="709"/>
      <w:jc w:val="both"/>
    </w:pPr>
    <w:rPr>
      <w:rFonts w:ascii="Times New Roman" w:eastAsia="Times New Roman" w:hAnsi="Times New Roman"/>
      <w:sz w:val="24"/>
      <w:szCs w:val="24"/>
    </w:rPr>
  </w:style>
  <w:style w:type="table" w:customStyle="1" w:styleId="1a">
    <w:name w:val="Сетка таблицы1"/>
    <w:basedOn w:val="a1"/>
    <w:next w:val="affc"/>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
    <w:name w:val="Intense Emphasis"/>
    <w:uiPriority w:val="21"/>
    <w:qFormat/>
    <w:rPr>
      <w:i/>
      <w:iCs/>
      <w:color w:val="5B9BD5"/>
    </w:rPr>
  </w:style>
  <w:style w:type="character" w:styleId="afff0">
    <w:name w:val="Emphasis"/>
    <w:uiPriority w:val="20"/>
    <w:qFormat/>
    <w:rPr>
      <w:i/>
      <w:iCs/>
    </w:rPr>
  </w:style>
  <w:style w:type="character" w:styleId="afff1">
    <w:name w:val="Book Title"/>
    <w:uiPriority w:val="33"/>
    <w:qFormat/>
    <w:rPr>
      <w:b/>
      <w:bCs/>
      <w:i/>
      <w:iCs/>
      <w:spacing w:val="5"/>
    </w:rPr>
  </w:style>
  <w:style w:type="paragraph" w:customStyle="1" w:styleId="ConsPlusNormal0">
    <w:name w:val="ConsPlusNormal"/>
    <w:pPr>
      <w:widowControl w:val="0"/>
    </w:pPr>
    <w:rPr>
      <w:rFonts w:ascii="Arial" w:eastAsia="Arial" w:hAnsi="Arial" w:cs="Arial"/>
      <w:sz w:val="16"/>
      <w:szCs w:val="16"/>
      <w:lang w:eastAsia="hi-IN" w:bidi="hi-IN"/>
    </w:rPr>
  </w:style>
  <w:style w:type="character" w:customStyle="1" w:styleId="afff2">
    <w:name w:val="Текст примечания Знак"/>
    <w:basedOn w:val="a0"/>
    <w:link w:val="afff3"/>
    <w:uiPriority w:val="99"/>
    <w:semiHidden/>
    <w:rPr>
      <w:rFonts w:ascii="Times New Roman" w:eastAsia="Times New Roman" w:hAnsi="Times New Roman"/>
    </w:rPr>
  </w:style>
  <w:style w:type="paragraph" w:styleId="afff3">
    <w:name w:val="annotation text"/>
    <w:basedOn w:val="a"/>
    <w:link w:val="afff2"/>
    <w:uiPriority w:val="99"/>
    <w:semiHidden/>
    <w:unhideWhenUsed/>
    <w:rPr>
      <w:sz w:val="20"/>
      <w:szCs w:val="20"/>
    </w:rPr>
  </w:style>
  <w:style w:type="character" w:customStyle="1" w:styleId="afff4">
    <w:name w:val="Тема примечания Знак"/>
    <w:basedOn w:val="afff2"/>
    <w:link w:val="afff5"/>
    <w:uiPriority w:val="99"/>
    <w:semiHidden/>
    <w:rPr>
      <w:rFonts w:ascii="Times New Roman" w:eastAsia="Times New Roman" w:hAnsi="Times New Roman"/>
      <w:b/>
      <w:bCs/>
    </w:rPr>
  </w:style>
  <w:style w:type="paragraph" w:styleId="afff5">
    <w:name w:val="annotation subject"/>
    <w:basedOn w:val="afff3"/>
    <w:next w:val="afff3"/>
    <w:link w:val="afff4"/>
    <w:uiPriority w:val="99"/>
    <w:semiHidden/>
    <w:unhideWhenUsed/>
    <w:rPr>
      <w:b/>
      <w:bCs/>
    </w:rPr>
  </w:style>
  <w:style w:type="character" w:customStyle="1" w:styleId="blk">
    <w:name w:val="blk"/>
  </w:style>
  <w:style w:type="character" w:customStyle="1" w:styleId="fontstyle01">
    <w:name w:val="fontstyle01"/>
    <w:basedOn w:val="a0"/>
    <w:rPr>
      <w:rFonts w:ascii="ArialMT" w:hAnsi="ArialMT" w:hint="default"/>
      <w:b w:val="0"/>
      <w:bCs w:val="0"/>
      <w:i w:val="0"/>
      <w:iCs w:val="0"/>
      <w:color w:val="000000"/>
      <w:sz w:val="20"/>
      <w:szCs w:val="20"/>
    </w:rPr>
  </w:style>
  <w:style w:type="paragraph" w:customStyle="1" w:styleId="s3">
    <w:name w:val="s_3"/>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docs.cntd.ru/document/556330144" TargetMode="External"/><Relationship Id="rId20" Type="http://schemas.openxmlformats.org/officeDocument/2006/relationships/hyperlink" Target="http://garant.park.ru:80/doc.jsp?urn=urn:garant:12038258&amp;anchor=10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ant.park.ru:80/doc.jsp?urn=urn:garant:12038258&amp;anchor=101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1200113272" TargetMode="External"/><Relationship Id="rId23" Type="http://schemas.openxmlformats.org/officeDocument/2006/relationships/fontTable" Target="fontTable.xml"/><Relationship Id="rId10" Type="http://schemas.openxmlformats.org/officeDocument/2006/relationships/hyperlink" Target="http://garant.park.ru:80/doc.jsp?urn=urn:garant:12027232" TargetMode="External"/><Relationship Id="rId19" Type="http://schemas.openxmlformats.org/officeDocument/2006/relationships/hyperlink" Target="http://garant.park.ru:80/doc.jsp?urn=urn:garant:12027232"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E95E65C-DC09-4B4D-965B-F2756C122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64</Pages>
  <Words>23454</Words>
  <Characters>133691</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156832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user</cp:lastModifiedBy>
  <cp:revision>86</cp:revision>
  <dcterms:created xsi:type="dcterms:W3CDTF">2022-11-24T07:19:00Z</dcterms:created>
  <dcterms:modified xsi:type="dcterms:W3CDTF">2024-11-26T06:37:00Z</dcterms:modified>
</cp:coreProperties>
</file>